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B995F" w14:textId="00855604" w:rsidR="00AE76DA" w:rsidRPr="00702B12" w:rsidRDefault="2879D1BB" w:rsidP="34ACC34D">
      <w:pPr>
        <w:spacing w:beforeLines="1" w:before="2" w:afterLines="1" w:after="2"/>
        <w:jc w:val="right"/>
        <w:rPr>
          <w:rFonts w:ascii="Arial" w:hAnsi="Arial" w:cs="Arial"/>
          <w:b/>
          <w:bCs/>
          <w:color w:val="000000"/>
          <w:u w:val="single"/>
          <w:lang w:val="en-IE"/>
        </w:rPr>
      </w:pPr>
      <w:r w:rsidRPr="00702B12">
        <w:rPr>
          <w:noProof/>
          <w:lang w:val="en-IE"/>
        </w:rPr>
        <w:drawing>
          <wp:anchor distT="0" distB="0" distL="114300" distR="114300" simplePos="0" relativeHeight="251658240" behindDoc="0" locked="0" layoutInCell="1" allowOverlap="1" wp14:anchorId="39ACC0E6" wp14:editId="2FE2BAA1">
            <wp:simplePos x="0" y="0"/>
            <wp:positionH relativeFrom="column">
              <wp:posOffset>4753609</wp:posOffset>
            </wp:positionH>
            <wp:positionV relativeFrom="paragraph">
              <wp:posOffset>-31115</wp:posOffset>
            </wp:positionV>
            <wp:extent cx="1601793" cy="1358900"/>
            <wp:effectExtent l="0" t="0" r="0" b="0"/>
            <wp:wrapNone/>
            <wp:docPr id="138089522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1601793" cy="1358900"/>
                    </a:xfrm>
                    <a:prstGeom prst="rect">
                      <a:avLst/>
                    </a:prstGeom>
                  </pic:spPr>
                </pic:pic>
              </a:graphicData>
            </a:graphic>
            <wp14:sizeRelH relativeFrom="page">
              <wp14:pctWidth>0</wp14:pctWidth>
            </wp14:sizeRelH>
            <wp14:sizeRelV relativeFrom="page">
              <wp14:pctHeight>0</wp14:pctHeight>
            </wp14:sizeRelV>
          </wp:anchor>
        </w:drawing>
      </w:r>
    </w:p>
    <w:p w14:paraId="3F077B79" w14:textId="30357EE7" w:rsidR="00FD45E6" w:rsidRPr="00702B12" w:rsidRDefault="00FD45E6" w:rsidP="2879D1BB">
      <w:pPr>
        <w:jc w:val="both"/>
        <w:rPr>
          <w:rFonts w:ascii="Arial" w:hAnsi="Arial" w:cs="Arial"/>
          <w:i/>
          <w:iCs/>
          <w:color w:val="000000"/>
          <w:lang w:val="en-IE"/>
        </w:rPr>
      </w:pPr>
    </w:p>
    <w:p w14:paraId="1D18A002" w14:textId="6A0C14BD" w:rsidR="00F51D5E" w:rsidRPr="00702B12" w:rsidRDefault="00F51D5E" w:rsidP="00C553FE">
      <w:pPr>
        <w:jc w:val="both"/>
        <w:rPr>
          <w:rFonts w:ascii="Arial" w:hAnsi="Arial" w:cs="Arial"/>
          <w:i/>
          <w:color w:val="000000"/>
          <w:lang w:val="en-IE"/>
        </w:rPr>
      </w:pPr>
    </w:p>
    <w:p w14:paraId="46E3B2CA" w14:textId="5560F2B8" w:rsidR="00F51D5E" w:rsidRPr="00702B12" w:rsidRDefault="00F51D5E" w:rsidP="00C553FE">
      <w:pPr>
        <w:jc w:val="both"/>
        <w:rPr>
          <w:rFonts w:ascii="Arial" w:hAnsi="Arial" w:cs="Arial"/>
          <w:i/>
          <w:color w:val="000000"/>
          <w:lang w:val="en-IE"/>
        </w:rPr>
      </w:pPr>
    </w:p>
    <w:p w14:paraId="284ED463" w14:textId="4E574723" w:rsidR="00F51D5E" w:rsidRPr="00702B12" w:rsidRDefault="00F51D5E" w:rsidP="00C553FE">
      <w:pPr>
        <w:jc w:val="both"/>
        <w:rPr>
          <w:rFonts w:ascii="Arial" w:hAnsi="Arial" w:cs="Arial"/>
          <w:i/>
          <w:color w:val="000000"/>
          <w:lang w:val="en-IE"/>
        </w:rPr>
      </w:pPr>
    </w:p>
    <w:p w14:paraId="0528A1D4" w14:textId="77777777" w:rsidR="00C9276D" w:rsidRPr="00702B12" w:rsidRDefault="00C9276D" w:rsidP="00FD45E6">
      <w:pPr>
        <w:ind w:left="3600" w:hanging="3600"/>
        <w:jc w:val="both"/>
        <w:rPr>
          <w:rFonts w:ascii="Gill Sans MT" w:hAnsi="Gill Sans MT" w:cs="Arial"/>
          <w:i/>
          <w:color w:val="000000"/>
          <w:sz w:val="20"/>
          <w:szCs w:val="20"/>
          <w:lang w:val="en-IE"/>
        </w:rPr>
      </w:pPr>
    </w:p>
    <w:p w14:paraId="3C7F0F9B" w14:textId="6C39BE65" w:rsidR="00C9276D" w:rsidRPr="00702B12" w:rsidRDefault="00C9276D" w:rsidP="00FD45E6">
      <w:pPr>
        <w:ind w:left="3600" w:hanging="3600"/>
        <w:jc w:val="both"/>
        <w:rPr>
          <w:rFonts w:ascii="Gill Sans MT" w:hAnsi="Gill Sans MT" w:cs="Arial"/>
          <w:i/>
          <w:color w:val="000000"/>
          <w:sz w:val="20"/>
          <w:szCs w:val="20"/>
          <w:lang w:val="en-IE"/>
        </w:rPr>
      </w:pPr>
    </w:p>
    <w:p w14:paraId="4E60C37C" w14:textId="77777777" w:rsidR="00C9276D" w:rsidRPr="00702B12" w:rsidRDefault="00C9276D" w:rsidP="00FD45E6">
      <w:pPr>
        <w:ind w:left="3600" w:hanging="3600"/>
        <w:jc w:val="both"/>
        <w:rPr>
          <w:rFonts w:ascii="Gill Sans MT" w:hAnsi="Gill Sans MT" w:cs="Arial"/>
          <w:i/>
          <w:color w:val="000000"/>
          <w:sz w:val="20"/>
          <w:szCs w:val="20"/>
          <w:lang w:val="en-IE"/>
        </w:rPr>
      </w:pPr>
    </w:p>
    <w:p w14:paraId="1500BC9C" w14:textId="2D49BCFA" w:rsidR="00C9276D" w:rsidRPr="00702B12" w:rsidRDefault="00C9276D" w:rsidP="00FD45E6">
      <w:pPr>
        <w:ind w:left="3600" w:hanging="3600"/>
        <w:jc w:val="both"/>
        <w:rPr>
          <w:rFonts w:ascii="Gill Sans MT" w:hAnsi="Gill Sans MT" w:cs="Arial"/>
          <w:i/>
          <w:color w:val="000000"/>
          <w:sz w:val="20"/>
          <w:szCs w:val="20"/>
          <w:lang w:val="en-IE"/>
        </w:rPr>
      </w:pPr>
    </w:p>
    <w:p w14:paraId="1D7CEF60" w14:textId="5F19FF36" w:rsidR="00C9276D" w:rsidRPr="00702B12" w:rsidRDefault="00C9276D" w:rsidP="00FD45E6">
      <w:pPr>
        <w:ind w:left="3600" w:hanging="3600"/>
        <w:jc w:val="both"/>
        <w:rPr>
          <w:rFonts w:ascii="Gill Sans MT" w:hAnsi="Gill Sans MT" w:cs="Arial"/>
          <w:i/>
          <w:color w:val="000000"/>
          <w:sz w:val="20"/>
          <w:szCs w:val="20"/>
          <w:lang w:val="en-IE"/>
        </w:rPr>
      </w:pPr>
    </w:p>
    <w:p w14:paraId="32C1F9B0" w14:textId="64C9DCFD" w:rsidR="00C9276D" w:rsidRPr="00702B12" w:rsidRDefault="00C9276D" w:rsidP="00FD45E6">
      <w:pPr>
        <w:ind w:left="3600" w:hanging="3600"/>
        <w:jc w:val="both"/>
        <w:rPr>
          <w:rFonts w:ascii="Gill Sans MT" w:hAnsi="Gill Sans MT" w:cs="Arial"/>
          <w:i/>
          <w:color w:val="000000"/>
          <w:sz w:val="20"/>
          <w:szCs w:val="20"/>
          <w:lang w:val="en-IE"/>
        </w:rPr>
      </w:pPr>
    </w:p>
    <w:p w14:paraId="2174D4CB" w14:textId="1BD0CE77" w:rsidR="00C9276D" w:rsidRPr="00702B12" w:rsidRDefault="00C9276D" w:rsidP="00FD45E6">
      <w:pPr>
        <w:ind w:left="3600" w:hanging="3600"/>
        <w:jc w:val="both"/>
        <w:rPr>
          <w:rFonts w:ascii="Gill Sans MT" w:hAnsi="Gill Sans MT" w:cs="Arial"/>
          <w:i/>
          <w:color w:val="000000"/>
          <w:sz w:val="20"/>
          <w:szCs w:val="20"/>
          <w:lang w:val="en-IE"/>
        </w:rPr>
      </w:pPr>
    </w:p>
    <w:p w14:paraId="1591A59A" w14:textId="6712D089" w:rsidR="00C9276D" w:rsidRPr="00702B12" w:rsidRDefault="00C9276D" w:rsidP="00FD45E6">
      <w:pPr>
        <w:ind w:left="3600" w:hanging="3600"/>
        <w:jc w:val="both"/>
        <w:rPr>
          <w:rFonts w:ascii="Gill Sans MT" w:hAnsi="Gill Sans MT" w:cs="Arial"/>
          <w:i/>
          <w:color w:val="000000"/>
          <w:sz w:val="20"/>
          <w:szCs w:val="20"/>
          <w:lang w:val="en-IE"/>
        </w:rPr>
      </w:pPr>
    </w:p>
    <w:p w14:paraId="57985B7E" w14:textId="609B9A12" w:rsidR="00C9276D" w:rsidRPr="00702B12" w:rsidRDefault="00C9276D" w:rsidP="00FD45E6">
      <w:pPr>
        <w:ind w:left="3600" w:hanging="3600"/>
        <w:jc w:val="both"/>
        <w:rPr>
          <w:rFonts w:ascii="Gill Sans MT" w:hAnsi="Gill Sans MT" w:cs="Arial"/>
          <w:i/>
          <w:color w:val="000000"/>
          <w:sz w:val="20"/>
          <w:szCs w:val="20"/>
          <w:lang w:val="en-IE"/>
        </w:rPr>
      </w:pPr>
    </w:p>
    <w:p w14:paraId="5304F1A7" w14:textId="77777777" w:rsidR="00C9276D" w:rsidRPr="00702B12" w:rsidRDefault="00C9276D" w:rsidP="00FD45E6">
      <w:pPr>
        <w:ind w:left="3600" w:hanging="3600"/>
        <w:jc w:val="both"/>
        <w:rPr>
          <w:rFonts w:ascii="Gill Sans MT" w:hAnsi="Gill Sans MT" w:cs="Arial"/>
          <w:i/>
          <w:color w:val="000000"/>
          <w:sz w:val="20"/>
          <w:szCs w:val="20"/>
          <w:lang w:val="en-IE"/>
        </w:rPr>
      </w:pPr>
    </w:p>
    <w:p w14:paraId="3DA2C6DC" w14:textId="77777777" w:rsidR="00C9276D" w:rsidRPr="00702B12" w:rsidRDefault="00C9276D" w:rsidP="00FD45E6">
      <w:pPr>
        <w:ind w:left="3600" w:hanging="3600"/>
        <w:jc w:val="both"/>
        <w:rPr>
          <w:rFonts w:ascii="Gill Sans MT" w:hAnsi="Gill Sans MT" w:cs="Arial"/>
          <w:i/>
          <w:color w:val="000000"/>
          <w:sz w:val="20"/>
          <w:szCs w:val="20"/>
          <w:lang w:val="en-IE"/>
        </w:rPr>
      </w:pPr>
    </w:p>
    <w:p w14:paraId="06BA2CC7" w14:textId="741F012C" w:rsidR="005C27DD" w:rsidRPr="00702B12" w:rsidRDefault="002673D2" w:rsidP="00FD45E6">
      <w:pPr>
        <w:ind w:left="3600" w:hanging="3600"/>
        <w:jc w:val="both"/>
        <w:rPr>
          <w:rFonts w:ascii="Gill Sans MT" w:hAnsi="Gill Sans MT" w:cs="Arial"/>
          <w:i/>
          <w:color w:val="000000"/>
          <w:sz w:val="20"/>
          <w:szCs w:val="20"/>
          <w:lang w:val="en-IE"/>
        </w:rPr>
      </w:pPr>
      <w:r w:rsidRPr="00702B12">
        <w:rPr>
          <w:rFonts w:ascii="Gill Sans MT" w:hAnsi="Gill Sans MT" w:cs="Arial"/>
          <w:i/>
          <w:color w:val="000000"/>
          <w:sz w:val="20"/>
          <w:szCs w:val="20"/>
          <w:lang w:val="en-IE"/>
        </w:rPr>
        <w:t>17</w:t>
      </w:r>
      <w:r w:rsidR="005C27DD" w:rsidRPr="00702B12">
        <w:rPr>
          <w:rFonts w:ascii="Gill Sans MT" w:hAnsi="Gill Sans MT" w:cs="Arial"/>
          <w:i/>
          <w:color w:val="000000"/>
          <w:sz w:val="20"/>
          <w:szCs w:val="20"/>
          <w:lang w:val="en-IE"/>
        </w:rPr>
        <w:t xml:space="preserve"> </w:t>
      </w:r>
      <w:r w:rsidRPr="00702B12">
        <w:rPr>
          <w:rFonts w:ascii="Gill Sans MT" w:hAnsi="Gill Sans MT" w:cs="Arial"/>
          <w:i/>
          <w:color w:val="000000"/>
          <w:sz w:val="20"/>
          <w:szCs w:val="20"/>
          <w:lang w:val="en-IE"/>
        </w:rPr>
        <w:t>September</w:t>
      </w:r>
      <w:r w:rsidR="005C27DD" w:rsidRPr="00702B12">
        <w:rPr>
          <w:rFonts w:ascii="Gill Sans MT" w:hAnsi="Gill Sans MT" w:cs="Arial"/>
          <w:i/>
          <w:color w:val="000000"/>
          <w:sz w:val="20"/>
          <w:szCs w:val="20"/>
          <w:lang w:val="en-IE"/>
        </w:rPr>
        <w:t xml:space="preserve"> 202</w:t>
      </w:r>
      <w:r w:rsidR="001D32A7" w:rsidRPr="00702B12">
        <w:rPr>
          <w:rFonts w:ascii="Gill Sans MT" w:hAnsi="Gill Sans MT" w:cs="Arial"/>
          <w:i/>
          <w:color w:val="000000"/>
          <w:sz w:val="20"/>
          <w:szCs w:val="20"/>
          <w:lang w:val="en-IE"/>
        </w:rPr>
        <w:t>6</w:t>
      </w:r>
    </w:p>
    <w:p w14:paraId="1E516014" w14:textId="520E3954" w:rsidR="00CB7375" w:rsidRPr="00702B12" w:rsidRDefault="00CB7375" w:rsidP="00FD45E6">
      <w:pPr>
        <w:ind w:left="3600" w:hanging="3600"/>
        <w:jc w:val="both"/>
        <w:rPr>
          <w:rFonts w:ascii="Gill Sans MT" w:hAnsi="Gill Sans MT" w:cs="Arial"/>
          <w:color w:val="000000"/>
          <w:sz w:val="20"/>
          <w:szCs w:val="20"/>
          <w:lang w:val="en-IE"/>
        </w:rPr>
      </w:pPr>
      <w:r w:rsidRPr="00702B12">
        <w:rPr>
          <w:rFonts w:ascii="Gill Sans MT" w:hAnsi="Gill Sans MT" w:cs="Arial"/>
          <w:color w:val="000000"/>
          <w:sz w:val="20"/>
          <w:szCs w:val="20"/>
          <w:lang w:val="en-IE"/>
        </w:rPr>
        <w:tab/>
      </w:r>
      <w:r w:rsidRPr="00702B12">
        <w:rPr>
          <w:rFonts w:ascii="Gill Sans MT" w:hAnsi="Gill Sans MT" w:cs="Arial"/>
          <w:color w:val="000000"/>
          <w:sz w:val="20"/>
          <w:szCs w:val="20"/>
          <w:lang w:val="en-IE"/>
        </w:rPr>
        <w:tab/>
      </w:r>
      <w:r w:rsidRPr="00702B12">
        <w:rPr>
          <w:rFonts w:ascii="Gill Sans MT" w:hAnsi="Gill Sans MT" w:cs="Arial"/>
          <w:color w:val="000000"/>
          <w:sz w:val="20"/>
          <w:szCs w:val="20"/>
          <w:lang w:val="en-IE"/>
        </w:rPr>
        <w:tab/>
      </w:r>
      <w:r w:rsidRPr="00702B12">
        <w:rPr>
          <w:rFonts w:ascii="Gill Sans MT" w:hAnsi="Gill Sans MT" w:cs="Arial"/>
          <w:color w:val="000000"/>
          <w:sz w:val="20"/>
          <w:szCs w:val="20"/>
          <w:lang w:val="en-IE"/>
        </w:rPr>
        <w:tab/>
      </w:r>
      <w:r w:rsidRPr="00702B12">
        <w:rPr>
          <w:rFonts w:ascii="Gill Sans MT" w:hAnsi="Gill Sans MT" w:cs="Arial"/>
          <w:color w:val="000000"/>
          <w:sz w:val="20"/>
          <w:szCs w:val="20"/>
          <w:lang w:val="en-IE"/>
        </w:rPr>
        <w:tab/>
      </w:r>
    </w:p>
    <w:p w14:paraId="345296B5" w14:textId="3110CAA5" w:rsidR="006578D9" w:rsidRPr="00702B12" w:rsidRDefault="006578D9" w:rsidP="006578D9">
      <w:pPr>
        <w:jc w:val="both"/>
        <w:rPr>
          <w:rFonts w:ascii="Gill Sans MT" w:hAnsi="Gill Sans MT" w:cs="Arial"/>
          <w:color w:val="000000"/>
          <w:sz w:val="20"/>
          <w:szCs w:val="20"/>
          <w:lang w:val="en-IE"/>
        </w:rPr>
      </w:pPr>
      <w:r w:rsidRPr="00702B12">
        <w:rPr>
          <w:rFonts w:ascii="Gill Sans MT" w:hAnsi="Gill Sans MT" w:cs="Arial"/>
          <w:color w:val="000000" w:themeColor="text1"/>
          <w:sz w:val="20"/>
          <w:szCs w:val="20"/>
          <w:u w:val="single"/>
          <w:lang w:val="en-IE"/>
        </w:rPr>
        <w:t>Contact</w:t>
      </w:r>
      <w:r w:rsidRPr="00702B12">
        <w:rPr>
          <w:rFonts w:ascii="Gill Sans MT" w:hAnsi="Gill Sans MT" w:cs="Arial"/>
          <w:color w:val="000000" w:themeColor="text1"/>
          <w:sz w:val="20"/>
          <w:szCs w:val="20"/>
          <w:lang w:val="en-IE"/>
        </w:rPr>
        <w:t>:</w:t>
      </w:r>
      <w:r w:rsidRPr="00702B12">
        <w:rPr>
          <w:lang w:val="en-IE"/>
        </w:rPr>
        <w:tab/>
      </w:r>
    </w:p>
    <w:p w14:paraId="49EAE8D6" w14:textId="77777777" w:rsidR="002673D2" w:rsidRPr="00702B12" w:rsidRDefault="002673D2" w:rsidP="002673D2">
      <w:pPr>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t xml:space="preserve">Silvia Humera                                                                                                                                                     </w:t>
      </w:r>
    </w:p>
    <w:p w14:paraId="53F3312F" w14:textId="77777777" w:rsidR="002673D2" w:rsidRPr="00702B12" w:rsidRDefault="002673D2" w:rsidP="002673D2">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Communication &amp; Marketing Lead</w:t>
      </w:r>
    </w:p>
    <w:p w14:paraId="33B2B0F1" w14:textId="77777777" w:rsidR="002673D2" w:rsidRPr="00702B12" w:rsidRDefault="002673D2" w:rsidP="002673D2">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Access VetMed</w:t>
      </w:r>
    </w:p>
    <w:p w14:paraId="693AD15C" w14:textId="77777777" w:rsidR="002673D2" w:rsidRPr="00702B12" w:rsidRDefault="002673D2" w:rsidP="002673D2">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silvia.humera@accessvetmed.eu</w:t>
      </w:r>
    </w:p>
    <w:p w14:paraId="742A3197" w14:textId="77777777" w:rsidR="002673D2" w:rsidRPr="00702B12" w:rsidRDefault="002673D2" w:rsidP="002673D2">
      <w:pPr>
        <w:spacing w:before="100" w:beforeAutospacing="1"/>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t>Brian O’Callaghan</w:t>
      </w:r>
    </w:p>
    <w:p w14:paraId="11BD6C1D" w14:textId="77777777" w:rsidR="002673D2" w:rsidRPr="00702B12" w:rsidRDefault="002673D2" w:rsidP="002673D2">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Group Marketing &amp; Communications Manager</w:t>
      </w:r>
    </w:p>
    <w:p w14:paraId="2AE94A8F" w14:textId="77777777" w:rsidR="002673D2" w:rsidRPr="00702B12" w:rsidRDefault="002673D2" w:rsidP="002673D2">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Duggan Veterinary Group</w:t>
      </w:r>
    </w:p>
    <w:p w14:paraId="52DE285D" w14:textId="77777777" w:rsidR="002673D2" w:rsidRPr="00702B12" w:rsidRDefault="002673D2" w:rsidP="002673D2">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brian@dugganvet.ie</w:t>
      </w:r>
    </w:p>
    <w:p w14:paraId="2FBF5E83" w14:textId="77777777" w:rsidR="002673D2" w:rsidRPr="00702B12" w:rsidRDefault="002673D2" w:rsidP="002673D2">
      <w:pPr>
        <w:spacing w:after="100" w:afterAutospacing="1"/>
        <w:jc w:val="both"/>
        <w:rPr>
          <w:rFonts w:ascii="Gill Sans MT" w:eastAsia="Times New Roman" w:hAnsi="Gill Sans MT"/>
          <w:sz w:val="22"/>
          <w:szCs w:val="22"/>
          <w:lang w:val="en-IE" w:eastAsia="es-ES"/>
        </w:rPr>
      </w:pPr>
    </w:p>
    <w:p w14:paraId="3810B630" w14:textId="77777777" w:rsidR="002673D2" w:rsidRPr="00702B12" w:rsidRDefault="002673D2" w:rsidP="006578D9">
      <w:pPr>
        <w:jc w:val="both"/>
        <w:rPr>
          <w:rFonts w:ascii="Gill Sans MT" w:hAnsi="Gill Sans MT" w:cs="Arial"/>
          <w:color w:val="000000"/>
          <w:sz w:val="20"/>
          <w:szCs w:val="20"/>
          <w:lang w:val="en-IE"/>
        </w:rPr>
      </w:pPr>
    </w:p>
    <w:p w14:paraId="0699817C" w14:textId="77777777" w:rsidR="00AA7531" w:rsidRPr="00702B12" w:rsidRDefault="00AA7531" w:rsidP="00AA7531">
      <w:pPr>
        <w:rPr>
          <w:rFonts w:ascii="Gill Sans MT" w:hAnsi="Gill Sans MT"/>
          <w:b/>
          <w:bCs/>
          <w:lang w:val="en-IE"/>
        </w:rPr>
      </w:pPr>
    </w:p>
    <w:p w14:paraId="3A0F20F8" w14:textId="77777777" w:rsidR="00A4690D" w:rsidRPr="00702B12" w:rsidRDefault="00A4690D" w:rsidP="00A4690D">
      <w:pPr>
        <w:spacing w:before="100" w:beforeAutospacing="1" w:after="100" w:afterAutospacing="1"/>
        <w:jc w:val="both"/>
        <w:rPr>
          <w:rFonts w:ascii="Gill Sans MT" w:eastAsia="Times New Roman" w:hAnsi="Gill Sans MT"/>
          <w:b/>
          <w:bCs/>
          <w:lang w:val="en-IE" w:eastAsia="es-ES"/>
        </w:rPr>
      </w:pPr>
      <w:r w:rsidRPr="00702B12">
        <w:rPr>
          <w:rFonts w:ascii="Gill Sans MT" w:eastAsia="Times New Roman" w:hAnsi="Gill Sans MT"/>
          <w:b/>
          <w:bCs/>
          <w:lang w:val="en-IE" w:eastAsia="es-ES"/>
        </w:rPr>
        <w:t>PRESS RELEASE</w:t>
      </w:r>
    </w:p>
    <w:p w14:paraId="7F934A77" w14:textId="77777777" w:rsidR="006128B6" w:rsidRPr="00702B12" w:rsidRDefault="009A0F67" w:rsidP="006128B6">
      <w:pPr>
        <w:spacing w:after="100" w:afterAutospacing="1"/>
        <w:jc w:val="both"/>
        <w:rPr>
          <w:rFonts w:ascii="Gill Sans MT" w:eastAsia="Times New Roman" w:hAnsi="Gill Sans MT"/>
          <w:b/>
          <w:bCs/>
          <w:lang w:val="en-IE" w:eastAsia="es-ES"/>
        </w:rPr>
      </w:pPr>
      <w:r w:rsidRPr="00702B12">
        <w:rPr>
          <w:rFonts w:ascii="Gill Sans MT" w:eastAsia="Times New Roman" w:hAnsi="Gill Sans MT"/>
          <w:b/>
          <w:bCs/>
          <w:lang w:val="en-IE" w:eastAsia="es-ES"/>
        </w:rPr>
        <w:t>Access VetMed warns:</w:t>
      </w:r>
      <w:r w:rsidR="006128B6" w:rsidRPr="00702B12">
        <w:rPr>
          <w:rFonts w:ascii="Gill Sans MT" w:eastAsia="Times New Roman" w:hAnsi="Gill Sans MT"/>
          <w:b/>
          <w:bCs/>
          <w:lang w:val="en-IE" w:eastAsia="es-ES"/>
        </w:rPr>
        <w:t xml:space="preserve">                                                                                                                          </w:t>
      </w:r>
    </w:p>
    <w:p w14:paraId="7170A56E" w14:textId="1053F2B9" w:rsidR="00A4690D" w:rsidRPr="00702B12" w:rsidRDefault="00A4690D" w:rsidP="006128B6">
      <w:pPr>
        <w:spacing w:after="100" w:afterAutospacing="1"/>
        <w:jc w:val="both"/>
        <w:rPr>
          <w:rFonts w:ascii="Gill Sans MT" w:eastAsia="Times New Roman" w:hAnsi="Gill Sans MT"/>
          <w:b/>
          <w:bCs/>
          <w:sz w:val="28"/>
          <w:szCs w:val="28"/>
          <w:lang w:val="en-IE" w:eastAsia="es-ES"/>
        </w:rPr>
      </w:pPr>
      <w:r w:rsidRPr="00702B12">
        <w:rPr>
          <w:rFonts w:ascii="Gill Sans MT" w:eastAsia="Times New Roman" w:hAnsi="Gill Sans MT"/>
          <w:b/>
          <w:bCs/>
          <w:sz w:val="28"/>
          <w:szCs w:val="28"/>
          <w:lang w:val="en-IE" w:eastAsia="es-ES"/>
        </w:rPr>
        <w:t>Rising regulatory costs risk limiting future veterinary medicine launches in Europe</w:t>
      </w:r>
      <w:r w:rsidR="009A0F67" w:rsidRPr="00702B12">
        <w:rPr>
          <w:rFonts w:ascii="Gill Sans MT" w:eastAsia="Times New Roman" w:hAnsi="Gill Sans MT"/>
          <w:b/>
          <w:bCs/>
          <w:sz w:val="28"/>
          <w:szCs w:val="28"/>
          <w:lang w:val="en-IE" w:eastAsia="es-ES"/>
        </w:rPr>
        <w:t>.</w:t>
      </w:r>
    </w:p>
    <w:p w14:paraId="1E73A9EA" w14:textId="1FAB75AB" w:rsidR="00FE2393" w:rsidRPr="00702B12" w:rsidRDefault="00B43689" w:rsidP="00FE2393">
      <w:pPr>
        <w:pStyle w:val="Prrafodelista"/>
        <w:numPr>
          <w:ilvl w:val="0"/>
          <w:numId w:val="16"/>
        </w:numPr>
        <w:spacing w:before="100" w:beforeAutospacing="1" w:after="100" w:afterAutospacing="1"/>
        <w:jc w:val="both"/>
        <w:rPr>
          <w:rFonts w:ascii="Gill Sans MT" w:eastAsia="Times New Roman" w:hAnsi="Gill Sans MT"/>
          <w:lang w:val="en-IE" w:eastAsia="es-ES"/>
        </w:rPr>
      </w:pPr>
      <w:r w:rsidRPr="00702B12">
        <w:rPr>
          <w:rFonts w:ascii="Gill Sans MT" w:eastAsia="Times New Roman" w:hAnsi="Gill Sans MT"/>
          <w:lang w:val="en-IE" w:eastAsia="es-ES"/>
        </w:rPr>
        <w:t xml:space="preserve">New Access VetMed </w:t>
      </w:r>
      <w:r w:rsidR="00FE2393" w:rsidRPr="00702B12">
        <w:rPr>
          <w:rFonts w:ascii="Gill Sans MT" w:eastAsia="Times New Roman" w:hAnsi="Gill Sans MT"/>
          <w:lang w:val="en-IE" w:eastAsia="es-ES"/>
        </w:rPr>
        <w:t xml:space="preserve">market </w:t>
      </w:r>
      <w:r w:rsidRPr="00702B12">
        <w:rPr>
          <w:rFonts w:ascii="Gill Sans MT" w:eastAsia="Times New Roman" w:hAnsi="Gill Sans MT"/>
          <w:lang w:val="en-IE" w:eastAsia="es-ES"/>
        </w:rPr>
        <w:t xml:space="preserve">analysis presented at its </w:t>
      </w:r>
      <w:r w:rsidR="00397DFB">
        <w:rPr>
          <w:rFonts w:ascii="Gill Sans MT" w:eastAsia="Times New Roman" w:hAnsi="Gill Sans MT"/>
          <w:lang w:val="en-IE" w:eastAsia="es-ES"/>
        </w:rPr>
        <w:t xml:space="preserve">Annual General </w:t>
      </w:r>
      <w:r w:rsidR="008C0003">
        <w:rPr>
          <w:rFonts w:ascii="Gill Sans MT" w:eastAsia="Times New Roman" w:hAnsi="Gill Sans MT"/>
          <w:lang w:val="en-IE" w:eastAsia="es-ES"/>
        </w:rPr>
        <w:t>Assembly</w:t>
      </w:r>
      <w:r w:rsidRPr="00702B12">
        <w:rPr>
          <w:rFonts w:ascii="Gill Sans MT" w:eastAsia="Times New Roman" w:hAnsi="Gill Sans MT"/>
          <w:lang w:val="en-IE" w:eastAsia="es-ES"/>
        </w:rPr>
        <w:t xml:space="preserve">, held today in </w:t>
      </w:r>
      <w:r w:rsidR="00DC7648">
        <w:rPr>
          <w:rFonts w:ascii="Gill Sans MT" w:eastAsia="Times New Roman" w:hAnsi="Gill Sans MT"/>
          <w:lang w:val="en-IE" w:eastAsia="es-ES"/>
        </w:rPr>
        <w:t xml:space="preserve">Thurles, </w:t>
      </w:r>
      <w:r w:rsidR="004E58FF" w:rsidRPr="00702B12">
        <w:rPr>
          <w:rFonts w:ascii="Gill Sans MT" w:eastAsia="Times New Roman" w:hAnsi="Gill Sans MT"/>
          <w:lang w:val="en-IE" w:eastAsia="es-ES"/>
        </w:rPr>
        <w:t>Co. Tipperary, Ireland,</w:t>
      </w:r>
      <w:r w:rsidRPr="00702B12">
        <w:rPr>
          <w:rFonts w:ascii="Gill Sans MT" w:eastAsia="Times New Roman" w:hAnsi="Gill Sans MT"/>
          <w:lang w:val="en-IE" w:eastAsia="es-ES"/>
        </w:rPr>
        <w:t xml:space="preserve"> </w:t>
      </w:r>
      <w:r w:rsidR="00B91E09" w:rsidRPr="00702B12">
        <w:rPr>
          <w:rFonts w:ascii="Gill Sans MT" w:eastAsia="Times New Roman" w:hAnsi="Gill Sans MT"/>
          <w:lang w:val="en-IE" w:eastAsia="es-ES"/>
        </w:rPr>
        <w:t>hosted by Duggan Vet</w:t>
      </w:r>
      <w:r w:rsidR="00DC7648">
        <w:rPr>
          <w:rFonts w:ascii="Gill Sans MT" w:eastAsia="Times New Roman" w:hAnsi="Gill Sans MT"/>
          <w:lang w:val="en-IE" w:eastAsia="es-ES"/>
        </w:rPr>
        <w:t>erinary Group</w:t>
      </w:r>
      <w:r w:rsidR="00B91E09" w:rsidRPr="00702B12">
        <w:rPr>
          <w:rFonts w:ascii="Gill Sans MT" w:eastAsia="Times New Roman" w:hAnsi="Gill Sans MT"/>
          <w:lang w:val="en-IE" w:eastAsia="es-ES"/>
        </w:rPr>
        <w:t xml:space="preserve"> and </w:t>
      </w:r>
      <w:r w:rsidRPr="00702B12">
        <w:rPr>
          <w:rFonts w:ascii="Gill Sans MT" w:eastAsia="Times New Roman" w:hAnsi="Gill Sans MT"/>
          <w:lang w:val="en-IE" w:eastAsia="es-ES"/>
        </w:rPr>
        <w:t xml:space="preserve">bringing together representatives from </w:t>
      </w:r>
      <w:r w:rsidR="00397DFB" w:rsidRPr="00702B12">
        <w:rPr>
          <w:rFonts w:ascii="Gill Sans MT" w:eastAsia="Times New Roman" w:hAnsi="Gill Sans MT"/>
          <w:lang w:val="en-IE" w:eastAsia="es-ES"/>
        </w:rPr>
        <w:t>its 31</w:t>
      </w:r>
      <w:r w:rsidRPr="00702B12">
        <w:rPr>
          <w:rFonts w:ascii="Gill Sans MT" w:eastAsia="Times New Roman" w:hAnsi="Gill Sans MT"/>
          <w:lang w:val="en-IE" w:eastAsia="es-ES"/>
        </w:rPr>
        <w:t xml:space="preserve"> member companies and nearly </w:t>
      </w:r>
      <w:r w:rsidR="00192D19" w:rsidRPr="00702B12">
        <w:rPr>
          <w:rFonts w:ascii="Gill Sans MT" w:eastAsia="Times New Roman" w:hAnsi="Gill Sans MT"/>
          <w:lang w:val="en-IE" w:eastAsia="es-ES"/>
        </w:rPr>
        <w:t xml:space="preserve">80 </w:t>
      </w:r>
      <w:r w:rsidRPr="00702B12">
        <w:rPr>
          <w:rFonts w:ascii="Gill Sans MT" w:eastAsia="Times New Roman" w:hAnsi="Gill Sans MT"/>
          <w:lang w:val="en-IE" w:eastAsia="es-ES"/>
        </w:rPr>
        <w:t xml:space="preserve">veterinary medicines professionals. </w:t>
      </w:r>
    </w:p>
    <w:p w14:paraId="700CC86A" w14:textId="767F1580" w:rsidR="00192D19" w:rsidRDefault="00B43689" w:rsidP="00192D19">
      <w:pPr>
        <w:pStyle w:val="Prrafodelista"/>
        <w:numPr>
          <w:ilvl w:val="0"/>
          <w:numId w:val="16"/>
        </w:numPr>
        <w:spacing w:before="100" w:beforeAutospacing="1" w:after="100" w:afterAutospacing="1"/>
        <w:jc w:val="both"/>
        <w:rPr>
          <w:rFonts w:ascii="Gill Sans MT" w:eastAsia="Times New Roman" w:hAnsi="Gill Sans MT"/>
          <w:lang w:val="en-IE" w:eastAsia="es-ES"/>
        </w:rPr>
      </w:pPr>
      <w:r w:rsidRPr="00702B12">
        <w:rPr>
          <w:rFonts w:ascii="Gill Sans MT" w:eastAsia="Times New Roman" w:hAnsi="Gill Sans MT"/>
          <w:lang w:val="en-IE" w:eastAsia="es-ES"/>
        </w:rPr>
        <w:t xml:space="preserve">The analysis shows that the </w:t>
      </w:r>
      <w:r w:rsidR="00192D19" w:rsidRPr="00702B12">
        <w:rPr>
          <w:rFonts w:ascii="Gill Sans MT" w:eastAsia="Times New Roman" w:hAnsi="Gill Sans MT"/>
          <w:lang w:val="en-IE" w:eastAsia="es-ES"/>
        </w:rPr>
        <w:t xml:space="preserve">impact of increasing regulatory requirements continues to drive higher </w:t>
      </w:r>
      <w:r w:rsidR="00397DFB" w:rsidRPr="00702B12">
        <w:rPr>
          <w:rFonts w:ascii="Gill Sans MT" w:eastAsia="Times New Roman" w:hAnsi="Gill Sans MT"/>
          <w:lang w:val="en-IE" w:eastAsia="es-ES"/>
        </w:rPr>
        <w:t>costs and</w:t>
      </w:r>
      <w:r w:rsidRPr="00702B12">
        <w:rPr>
          <w:rFonts w:ascii="Gill Sans MT" w:eastAsia="Times New Roman" w:hAnsi="Gill Sans MT"/>
          <w:lang w:val="en-IE" w:eastAsia="es-ES"/>
        </w:rPr>
        <w:t xml:space="preserve"> administrative burden </w:t>
      </w:r>
      <w:r w:rsidR="00192D19" w:rsidRPr="00702B12">
        <w:rPr>
          <w:rFonts w:ascii="Gill Sans MT" w:eastAsia="Times New Roman" w:hAnsi="Gill Sans MT"/>
          <w:lang w:val="en-IE" w:eastAsia="es-ES"/>
        </w:rPr>
        <w:t xml:space="preserve">across the </w:t>
      </w:r>
      <w:r w:rsidRPr="00702B12">
        <w:rPr>
          <w:rFonts w:ascii="Gill Sans MT" w:eastAsia="Times New Roman" w:hAnsi="Gill Sans MT"/>
          <w:lang w:val="en-IE" w:eastAsia="es-ES"/>
        </w:rPr>
        <w:t xml:space="preserve">veterinary medicines </w:t>
      </w:r>
      <w:r w:rsidR="00192D19" w:rsidRPr="00702B12">
        <w:rPr>
          <w:rFonts w:ascii="Gill Sans MT" w:eastAsia="Times New Roman" w:hAnsi="Gill Sans MT"/>
          <w:lang w:val="en-IE" w:eastAsia="es-ES"/>
        </w:rPr>
        <w:t>sector</w:t>
      </w:r>
      <w:r w:rsidRPr="00702B12">
        <w:rPr>
          <w:rFonts w:ascii="Gill Sans MT" w:eastAsia="Times New Roman" w:hAnsi="Gill Sans MT"/>
          <w:lang w:val="en-IE" w:eastAsia="es-ES"/>
        </w:rPr>
        <w:t>, with SMEs particularly affected.</w:t>
      </w:r>
    </w:p>
    <w:p w14:paraId="7A2E8736" w14:textId="2BC259F8" w:rsidR="007A60B9" w:rsidRDefault="007A60B9" w:rsidP="007A60B9">
      <w:pPr>
        <w:spacing w:before="100" w:beforeAutospacing="1" w:after="100" w:afterAutospacing="1"/>
        <w:jc w:val="both"/>
        <w:rPr>
          <w:rFonts w:ascii="Gill Sans MT" w:eastAsia="Times New Roman" w:hAnsi="Gill Sans MT"/>
          <w:lang w:val="en-IE" w:eastAsia="es-ES"/>
        </w:rPr>
      </w:pPr>
      <w:r>
        <w:rPr>
          <w:rFonts w:ascii="Gill Sans MT" w:eastAsia="Times New Roman" w:hAnsi="Gill Sans MT"/>
          <w:lang w:val="en-IE" w:eastAsia="es-ES"/>
        </w:rPr>
        <w:t xml:space="preserve">PICTURES OF THE EVENT: </w:t>
      </w:r>
      <w:hyperlink r:id="rId12" w:history="1">
        <w:r w:rsidRPr="007A60B9">
          <w:rPr>
            <w:rStyle w:val="Hipervnculo"/>
            <w:rFonts w:ascii="Gill Sans MT" w:eastAsia="Times New Roman" w:hAnsi="Gill Sans MT"/>
            <w:lang w:val="en-IE" w:eastAsia="es-ES"/>
          </w:rPr>
          <w:t>HE</w:t>
        </w:r>
        <w:r w:rsidRPr="007A60B9">
          <w:rPr>
            <w:rStyle w:val="Hipervnculo"/>
            <w:rFonts w:ascii="Gill Sans MT" w:eastAsia="Times New Roman" w:hAnsi="Gill Sans MT"/>
            <w:lang w:val="en-IE" w:eastAsia="es-ES"/>
          </w:rPr>
          <w:t>R</w:t>
        </w:r>
        <w:r w:rsidRPr="007A60B9">
          <w:rPr>
            <w:rStyle w:val="Hipervnculo"/>
            <w:rFonts w:ascii="Gill Sans MT" w:eastAsia="Times New Roman" w:hAnsi="Gill Sans MT"/>
            <w:lang w:val="en-IE" w:eastAsia="es-ES"/>
          </w:rPr>
          <w:t>E</w:t>
        </w:r>
      </w:hyperlink>
    </w:p>
    <w:p w14:paraId="51D81CC8" w14:textId="77777777" w:rsidR="007A60B9" w:rsidRDefault="007A60B9" w:rsidP="007A60B9">
      <w:pPr>
        <w:spacing w:before="100" w:beforeAutospacing="1" w:after="100" w:afterAutospacing="1"/>
        <w:jc w:val="both"/>
        <w:rPr>
          <w:rFonts w:ascii="Gill Sans MT" w:eastAsia="Times New Roman" w:hAnsi="Gill Sans MT"/>
          <w:lang w:val="en-IE" w:eastAsia="es-ES"/>
        </w:rPr>
      </w:pPr>
    </w:p>
    <w:p w14:paraId="090AF3B8" w14:textId="77777777" w:rsidR="007A60B9" w:rsidRPr="007A60B9" w:rsidRDefault="007A60B9" w:rsidP="007A60B9">
      <w:pPr>
        <w:spacing w:before="100" w:beforeAutospacing="1" w:after="100" w:afterAutospacing="1"/>
        <w:jc w:val="both"/>
        <w:rPr>
          <w:rFonts w:ascii="Gill Sans MT" w:eastAsia="Times New Roman" w:hAnsi="Gill Sans MT"/>
          <w:lang w:val="en-IE" w:eastAsia="es-ES"/>
        </w:rPr>
      </w:pPr>
    </w:p>
    <w:p w14:paraId="4DBCF4FB" w14:textId="04EA1B18"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b/>
          <w:bCs/>
          <w:sz w:val="22"/>
          <w:szCs w:val="22"/>
          <w:lang w:val="en-IE" w:eastAsia="es-ES"/>
        </w:rPr>
        <w:lastRenderedPageBreak/>
        <w:t>Co. Tipperary, Ireland, 17 September 2026</w:t>
      </w:r>
      <w:r w:rsidRPr="00702B12">
        <w:rPr>
          <w:rFonts w:ascii="Gill Sans MT" w:eastAsia="Times New Roman" w:hAnsi="Gill Sans MT"/>
          <w:sz w:val="22"/>
          <w:szCs w:val="22"/>
          <w:lang w:val="en-IE" w:eastAsia="es-ES"/>
        </w:rPr>
        <w:t xml:space="preserve"> – Access VetMed, the voice of the European generic and added-value veterinary medicines industry, is calling for a more proportionate, efficient</w:t>
      </w:r>
      <w:r w:rsidR="00397DFB">
        <w:rPr>
          <w:rFonts w:ascii="Gill Sans MT" w:eastAsia="Times New Roman" w:hAnsi="Gill Sans MT"/>
          <w:sz w:val="22"/>
          <w:szCs w:val="22"/>
          <w:lang w:val="en-IE" w:eastAsia="es-ES"/>
        </w:rPr>
        <w:t>, pragmatic</w:t>
      </w:r>
      <w:r w:rsidRPr="00702B12">
        <w:rPr>
          <w:rFonts w:ascii="Gill Sans MT" w:eastAsia="Times New Roman" w:hAnsi="Gill Sans MT"/>
          <w:sz w:val="22"/>
          <w:szCs w:val="22"/>
          <w:lang w:val="en-IE" w:eastAsia="es-ES"/>
        </w:rPr>
        <w:t xml:space="preserve"> and sustainable regulatory environment as new analysis shows that the cost</w:t>
      </w:r>
      <w:r w:rsidR="0082720F">
        <w:rPr>
          <w:rFonts w:ascii="Gill Sans MT" w:eastAsia="Times New Roman" w:hAnsi="Gill Sans MT"/>
          <w:sz w:val="22"/>
          <w:szCs w:val="22"/>
          <w:lang w:val="en-IE" w:eastAsia="es-ES"/>
        </w:rPr>
        <w:t>s</w:t>
      </w:r>
      <w:r w:rsidRPr="00702B12">
        <w:rPr>
          <w:rFonts w:ascii="Gill Sans MT" w:eastAsia="Times New Roman" w:hAnsi="Gill Sans MT"/>
          <w:sz w:val="22"/>
          <w:szCs w:val="22"/>
          <w:lang w:val="en-IE" w:eastAsia="es-ES"/>
        </w:rPr>
        <w:t xml:space="preserve"> </w:t>
      </w:r>
      <w:r w:rsidR="001C20AA" w:rsidRPr="00702B12">
        <w:rPr>
          <w:rFonts w:ascii="Gill Sans MT" w:eastAsia="Times New Roman" w:hAnsi="Gill Sans MT"/>
          <w:sz w:val="22"/>
          <w:szCs w:val="22"/>
          <w:lang w:val="en-IE" w:eastAsia="es-ES"/>
        </w:rPr>
        <w:t>resulting from an increasingly complex regulatory framework</w:t>
      </w:r>
      <w:r w:rsidR="001C20AA" w:rsidRPr="00702B12" w:rsidDel="001C20AA">
        <w:rPr>
          <w:rFonts w:ascii="Gill Sans MT" w:eastAsia="Times New Roman" w:hAnsi="Gill Sans MT"/>
          <w:sz w:val="22"/>
          <w:szCs w:val="22"/>
          <w:lang w:val="en-IE" w:eastAsia="es-ES"/>
        </w:rPr>
        <w:t xml:space="preserve"> </w:t>
      </w:r>
      <w:r w:rsidRPr="00702B12">
        <w:rPr>
          <w:rFonts w:ascii="Gill Sans MT" w:eastAsia="Times New Roman" w:hAnsi="Gill Sans MT"/>
          <w:sz w:val="22"/>
          <w:szCs w:val="22"/>
          <w:lang w:val="en-IE" w:eastAsia="es-ES"/>
        </w:rPr>
        <w:t>continue to increase.</w:t>
      </w:r>
    </w:p>
    <w:p w14:paraId="0F10EC6A" w14:textId="52D507A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The findings are being presented today at Access VetMed’s 24th General Managers Meeting in Ireland, bringing together senior representatives of its member companies to discuss veterinary medicine availability, competitiveness and the future sustainability of the sector. The meeting is hosted by Access VetMed member Duggan Veterinary Group</w:t>
      </w:r>
      <w:r w:rsidR="008D3F85" w:rsidRPr="00702B12">
        <w:rPr>
          <w:rFonts w:ascii="Gill Sans MT" w:eastAsia="Times New Roman" w:hAnsi="Gill Sans MT"/>
          <w:sz w:val="22"/>
          <w:szCs w:val="22"/>
          <w:lang w:val="en-IE" w:eastAsia="es-ES"/>
        </w:rPr>
        <w:t>.</w:t>
      </w:r>
    </w:p>
    <w:p w14:paraId="1CB5FA00" w14:textId="2CC99594"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 xml:space="preserve">Importantly, Access VetMed’s latest market analysis does not identify an overall declining trend in veterinary medicine marketing authorisations. Data for May 2025–May 2026 show a </w:t>
      </w:r>
      <w:r w:rsidR="002B02E5">
        <w:rPr>
          <w:rFonts w:ascii="Gill Sans MT" w:eastAsia="Times New Roman" w:hAnsi="Gill Sans MT"/>
          <w:sz w:val="22"/>
          <w:szCs w:val="22"/>
          <w:lang w:val="en-IE" w:eastAsia="es-ES"/>
        </w:rPr>
        <w:t xml:space="preserve">net </w:t>
      </w:r>
      <w:r w:rsidRPr="00702B12">
        <w:rPr>
          <w:rFonts w:ascii="Gill Sans MT" w:eastAsia="Times New Roman" w:hAnsi="Gill Sans MT"/>
          <w:sz w:val="22"/>
          <w:szCs w:val="22"/>
          <w:lang w:val="en-IE" w:eastAsia="es-ES"/>
        </w:rPr>
        <w:t xml:space="preserve">positive balance of 576 marketing authorisations, with generics and hybrids recording the </w:t>
      </w:r>
      <w:r w:rsidR="00397DFB">
        <w:rPr>
          <w:rFonts w:ascii="Gill Sans MT" w:eastAsia="Times New Roman" w:hAnsi="Gill Sans MT"/>
          <w:sz w:val="22"/>
          <w:szCs w:val="22"/>
          <w:lang w:val="en-IE" w:eastAsia="es-ES"/>
        </w:rPr>
        <w:t>highest</w:t>
      </w:r>
      <w:r w:rsidRPr="00702B12">
        <w:rPr>
          <w:rFonts w:ascii="Gill Sans MT" w:eastAsia="Times New Roman" w:hAnsi="Gill Sans MT"/>
          <w:sz w:val="22"/>
          <w:szCs w:val="22"/>
          <w:lang w:val="en-IE" w:eastAsia="es-ES"/>
        </w:rPr>
        <w:t xml:space="preserve"> growth. Most Member States also registered </w:t>
      </w:r>
      <w:r w:rsidR="008C0003" w:rsidRPr="00702B12">
        <w:rPr>
          <w:rFonts w:ascii="Gill Sans MT" w:eastAsia="Times New Roman" w:hAnsi="Gill Sans MT"/>
          <w:sz w:val="22"/>
          <w:szCs w:val="22"/>
          <w:lang w:val="en-IE" w:eastAsia="es-ES"/>
        </w:rPr>
        <w:t>newer</w:t>
      </w:r>
      <w:r w:rsidRPr="00702B12">
        <w:rPr>
          <w:rFonts w:ascii="Gill Sans MT" w:eastAsia="Times New Roman" w:hAnsi="Gill Sans MT"/>
          <w:sz w:val="22"/>
          <w:szCs w:val="22"/>
          <w:lang w:val="en-IE" w:eastAsia="es-ES"/>
        </w:rPr>
        <w:t xml:space="preserve"> than surrendered marketing authorisations during the period.</w:t>
      </w:r>
    </w:p>
    <w:p w14:paraId="3F172495"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However, a separate quantitative survey of Access VetMed members points to a different challenge: the resources and financial investment required to meet regulatory and pharmacovigilance obligations continue to grow.</w:t>
      </w:r>
    </w:p>
    <w:p w14:paraId="2AE23335" w14:textId="77777777" w:rsidR="00A4690D" w:rsidRPr="00702B12" w:rsidRDefault="00A4690D" w:rsidP="00A4690D">
      <w:pPr>
        <w:spacing w:before="100" w:beforeAutospacing="1" w:after="100" w:afterAutospacing="1"/>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t>Regulatory and pharmacovigilance costs continue to rise</w:t>
      </w:r>
    </w:p>
    <w:p w14:paraId="3C639E09" w14:textId="55E96EF8"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 xml:space="preserve">Access VetMed surveyed its members in April 2026 to assess both the administrative and financial burden </w:t>
      </w:r>
      <w:r w:rsidR="000E40F2">
        <w:rPr>
          <w:rFonts w:ascii="Gill Sans MT" w:eastAsia="Times New Roman" w:hAnsi="Gill Sans MT"/>
          <w:sz w:val="22"/>
          <w:szCs w:val="22"/>
          <w:lang w:val="en-IE" w:eastAsia="es-ES"/>
        </w:rPr>
        <w:t xml:space="preserve">that regulatory activities </w:t>
      </w:r>
      <w:r w:rsidR="00BC5D5D">
        <w:rPr>
          <w:rFonts w:ascii="Gill Sans MT" w:eastAsia="Times New Roman" w:hAnsi="Gill Sans MT"/>
          <w:sz w:val="22"/>
          <w:szCs w:val="22"/>
          <w:lang w:val="en-IE" w:eastAsia="es-ES"/>
        </w:rPr>
        <w:t xml:space="preserve">place on </w:t>
      </w:r>
      <w:r w:rsidRPr="00702B12">
        <w:rPr>
          <w:rFonts w:ascii="Gill Sans MT" w:eastAsia="Times New Roman" w:hAnsi="Gill Sans MT"/>
          <w:sz w:val="22"/>
          <w:szCs w:val="22"/>
          <w:lang w:val="en-IE" w:eastAsia="es-ES"/>
        </w:rPr>
        <w:t xml:space="preserve">companies. </w:t>
      </w:r>
    </w:p>
    <w:p w14:paraId="603BB4C7" w14:textId="0CB38B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 xml:space="preserve">The findings show a continuous increase since 2018 in human resources allocated to Regulatory Affairs and Pharmacovigilance. In 2025 alone, compared with 2024, Regulatory Affairs resources increased by an average of 7.4%, while Pharmacovigilance resources increased by </w:t>
      </w:r>
      <w:r w:rsidR="001F0C1F">
        <w:rPr>
          <w:rFonts w:ascii="Gill Sans MT" w:eastAsia="Times New Roman" w:hAnsi="Gill Sans MT"/>
          <w:sz w:val="22"/>
          <w:szCs w:val="22"/>
          <w:lang w:val="en-IE" w:eastAsia="es-ES"/>
        </w:rPr>
        <w:t>an average of</w:t>
      </w:r>
      <w:r w:rsidRPr="00702B12">
        <w:rPr>
          <w:rFonts w:ascii="Gill Sans MT" w:eastAsia="Times New Roman" w:hAnsi="Gill Sans MT"/>
          <w:sz w:val="22"/>
          <w:szCs w:val="22"/>
          <w:lang w:val="en-IE" w:eastAsia="es-ES"/>
        </w:rPr>
        <w:t xml:space="preserve"> 6%.</w:t>
      </w:r>
    </w:p>
    <w:p w14:paraId="3EF86D5A" w14:textId="77777777" w:rsidR="00A4690D" w:rsidRPr="00702B12" w:rsidRDefault="00A4690D" w:rsidP="00A4690D">
      <w:pPr>
        <w:spacing w:before="100" w:beforeAutospacing="1" w:after="100" w:afterAutospacing="1"/>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t>Financial pressure is increasing even more rapidly. According to the survey, in 2025:</w:t>
      </w:r>
    </w:p>
    <w:p w14:paraId="05E3D024" w14:textId="3962784A" w:rsidR="00A4690D" w:rsidRPr="00702B12" w:rsidRDefault="00AF4B35" w:rsidP="00AF4B35">
      <w:pPr>
        <w:pStyle w:val="Prrafodelista"/>
        <w:numPr>
          <w:ilvl w:val="0"/>
          <w:numId w:val="17"/>
        </w:numPr>
        <w:spacing w:before="100" w:beforeAutospacing="1" w:after="100" w:afterAutospacing="1"/>
        <w:jc w:val="both"/>
        <w:rPr>
          <w:rFonts w:ascii="Gill Sans MT" w:eastAsia="Times New Roman" w:hAnsi="Gill Sans MT"/>
          <w:lang w:val="en-IE" w:eastAsia="es-ES"/>
        </w:rPr>
      </w:pPr>
      <w:r w:rsidRPr="00702B12">
        <w:rPr>
          <w:rFonts w:ascii="Gill Sans MT" w:eastAsia="Times New Roman" w:hAnsi="Gill Sans MT"/>
          <w:lang w:val="en-IE" w:eastAsia="es-ES"/>
        </w:rPr>
        <w:t>V</w:t>
      </w:r>
      <w:r w:rsidR="00A4690D" w:rsidRPr="00702B12">
        <w:rPr>
          <w:rFonts w:ascii="Gill Sans MT" w:eastAsia="Times New Roman" w:hAnsi="Gill Sans MT"/>
          <w:lang w:val="en-IE" w:eastAsia="es-ES"/>
        </w:rPr>
        <w:t xml:space="preserve">ariation fees increased by </w:t>
      </w:r>
      <w:r w:rsidR="00D448E8">
        <w:rPr>
          <w:rFonts w:ascii="Gill Sans MT" w:eastAsia="Times New Roman" w:hAnsi="Gill Sans MT"/>
          <w:lang w:val="en-IE" w:eastAsia="es-ES"/>
        </w:rPr>
        <w:t xml:space="preserve">an average of </w:t>
      </w:r>
      <w:r w:rsidR="00A4690D" w:rsidRPr="00702B12">
        <w:rPr>
          <w:rFonts w:ascii="Gill Sans MT" w:eastAsia="Times New Roman" w:hAnsi="Gill Sans MT"/>
          <w:lang w:val="en-IE" w:eastAsia="es-ES"/>
        </w:rPr>
        <w:t>12.9%;</w:t>
      </w:r>
    </w:p>
    <w:p w14:paraId="0FB49A9F" w14:textId="11AD777E" w:rsidR="00A4690D" w:rsidRPr="00702B12" w:rsidRDefault="00AF4B35" w:rsidP="00AF4B35">
      <w:pPr>
        <w:pStyle w:val="Prrafodelista"/>
        <w:numPr>
          <w:ilvl w:val="0"/>
          <w:numId w:val="17"/>
        </w:numPr>
        <w:spacing w:before="100" w:beforeAutospacing="1" w:after="100" w:afterAutospacing="1"/>
        <w:jc w:val="both"/>
        <w:rPr>
          <w:rFonts w:ascii="Gill Sans MT" w:eastAsia="Times New Roman" w:hAnsi="Gill Sans MT"/>
          <w:lang w:val="en-IE" w:eastAsia="es-ES"/>
        </w:rPr>
      </w:pPr>
      <w:r w:rsidRPr="00702B12">
        <w:rPr>
          <w:rFonts w:ascii="Gill Sans MT" w:eastAsia="Times New Roman" w:hAnsi="Gill Sans MT"/>
          <w:lang w:val="en-IE" w:eastAsia="es-ES"/>
        </w:rPr>
        <w:t>R</w:t>
      </w:r>
      <w:r w:rsidR="00A4690D" w:rsidRPr="00702B12">
        <w:rPr>
          <w:rFonts w:ascii="Gill Sans MT" w:eastAsia="Times New Roman" w:hAnsi="Gill Sans MT"/>
          <w:lang w:val="en-IE" w:eastAsia="es-ES"/>
        </w:rPr>
        <w:t xml:space="preserve">egulatory fees increased by </w:t>
      </w:r>
      <w:r w:rsidR="00D448E8">
        <w:rPr>
          <w:rFonts w:ascii="Gill Sans MT" w:eastAsia="Times New Roman" w:hAnsi="Gill Sans MT"/>
          <w:lang w:val="en-IE" w:eastAsia="es-ES"/>
        </w:rPr>
        <w:t xml:space="preserve">an average of </w:t>
      </w:r>
      <w:r w:rsidR="00A4690D" w:rsidRPr="00702B12">
        <w:rPr>
          <w:rFonts w:ascii="Gill Sans MT" w:eastAsia="Times New Roman" w:hAnsi="Gill Sans MT"/>
          <w:lang w:val="en-IE" w:eastAsia="es-ES"/>
        </w:rPr>
        <w:t>16%;</w:t>
      </w:r>
    </w:p>
    <w:p w14:paraId="1E9C7951" w14:textId="46CDD0A0" w:rsidR="00A4690D" w:rsidRPr="00702B12" w:rsidRDefault="00AF4B35" w:rsidP="00AF4B35">
      <w:pPr>
        <w:pStyle w:val="Prrafodelista"/>
        <w:numPr>
          <w:ilvl w:val="0"/>
          <w:numId w:val="17"/>
        </w:numPr>
        <w:spacing w:before="100" w:beforeAutospacing="1" w:after="100" w:afterAutospacing="1"/>
        <w:jc w:val="both"/>
        <w:rPr>
          <w:rFonts w:ascii="Gill Sans MT" w:eastAsia="Times New Roman" w:hAnsi="Gill Sans MT"/>
          <w:lang w:val="en-IE" w:eastAsia="es-ES"/>
        </w:rPr>
      </w:pPr>
      <w:r w:rsidRPr="00702B12">
        <w:rPr>
          <w:rFonts w:ascii="Gill Sans MT" w:eastAsia="Times New Roman" w:hAnsi="Gill Sans MT"/>
          <w:lang w:val="en-IE" w:eastAsia="es-ES"/>
        </w:rPr>
        <w:t>O</w:t>
      </w:r>
      <w:r w:rsidR="00A4690D" w:rsidRPr="00702B12">
        <w:rPr>
          <w:rFonts w:ascii="Gill Sans MT" w:eastAsia="Times New Roman" w:hAnsi="Gill Sans MT"/>
          <w:lang w:val="en-IE" w:eastAsia="es-ES"/>
        </w:rPr>
        <w:t xml:space="preserve">ther regulatory and IT costs increased by </w:t>
      </w:r>
      <w:r w:rsidR="00990824">
        <w:rPr>
          <w:rFonts w:ascii="Gill Sans MT" w:eastAsia="Times New Roman" w:hAnsi="Gill Sans MT"/>
          <w:lang w:val="en-IE" w:eastAsia="es-ES"/>
        </w:rPr>
        <w:t>an average of</w:t>
      </w:r>
      <w:r w:rsidR="00A4690D" w:rsidRPr="00702B12">
        <w:rPr>
          <w:rFonts w:ascii="Gill Sans MT" w:eastAsia="Times New Roman" w:hAnsi="Gill Sans MT"/>
          <w:lang w:val="en-IE" w:eastAsia="es-ES"/>
        </w:rPr>
        <w:t xml:space="preserve"> 15.6%; and</w:t>
      </w:r>
    </w:p>
    <w:p w14:paraId="73E6CAB3" w14:textId="3821DDDD" w:rsidR="00A4690D" w:rsidRPr="00702B12" w:rsidRDefault="00AF4B35" w:rsidP="00AF4B35">
      <w:pPr>
        <w:pStyle w:val="Prrafodelista"/>
        <w:numPr>
          <w:ilvl w:val="0"/>
          <w:numId w:val="17"/>
        </w:numPr>
        <w:spacing w:before="100" w:beforeAutospacing="1" w:after="100" w:afterAutospacing="1"/>
        <w:jc w:val="both"/>
        <w:rPr>
          <w:rFonts w:ascii="Gill Sans MT" w:eastAsia="Times New Roman" w:hAnsi="Gill Sans MT"/>
          <w:lang w:val="en-IE" w:eastAsia="es-ES"/>
        </w:rPr>
      </w:pPr>
      <w:r w:rsidRPr="00702B12">
        <w:rPr>
          <w:rFonts w:ascii="Gill Sans MT" w:eastAsia="Times New Roman" w:hAnsi="Gill Sans MT"/>
          <w:lang w:val="en-IE" w:eastAsia="es-ES"/>
        </w:rPr>
        <w:t>P</w:t>
      </w:r>
      <w:r w:rsidR="00A4690D" w:rsidRPr="00702B12">
        <w:rPr>
          <w:rFonts w:ascii="Gill Sans MT" w:eastAsia="Times New Roman" w:hAnsi="Gill Sans MT"/>
          <w:lang w:val="en-IE" w:eastAsia="es-ES"/>
        </w:rPr>
        <w:t xml:space="preserve">harmacovigilance budgets increased by </w:t>
      </w:r>
      <w:r w:rsidR="00990824">
        <w:rPr>
          <w:rFonts w:ascii="Gill Sans MT" w:eastAsia="Times New Roman" w:hAnsi="Gill Sans MT"/>
          <w:lang w:val="en-IE" w:eastAsia="es-ES"/>
        </w:rPr>
        <w:t xml:space="preserve">an average of </w:t>
      </w:r>
      <w:r w:rsidR="00A4690D" w:rsidRPr="00702B12">
        <w:rPr>
          <w:rFonts w:ascii="Gill Sans MT" w:eastAsia="Times New Roman" w:hAnsi="Gill Sans MT"/>
          <w:lang w:val="en-IE" w:eastAsia="es-ES"/>
        </w:rPr>
        <w:t>22%, although with significant variation between companies, largely linked to new annual pharmacovigilance fees.</w:t>
      </w:r>
    </w:p>
    <w:p w14:paraId="7A869224"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Access VetMed’s analysis concludes that the financial burden is growing faster than both EU inflation and Access VetMed members’ turnover. It also finds that SMEs are disproportionately affected, facing a higher relative administrative burden and greater sensitivity to increasing costs.</w:t>
      </w:r>
    </w:p>
    <w:p w14:paraId="26ACF51D" w14:textId="77777777" w:rsidR="00A4690D" w:rsidRPr="00702B12" w:rsidRDefault="00A4690D" w:rsidP="00A4690D">
      <w:pPr>
        <w:spacing w:before="100" w:beforeAutospacing="1" w:after="100" w:afterAutospacing="1"/>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t>From regulatory burden to future availability</w:t>
      </w:r>
    </w:p>
    <w:p w14:paraId="5394082A"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For Access VetMed, these findings highlight an important distinction between the current number of veterinary medicine authorisations and the long-term sustainability of maintaining and launching products in Europe.</w:t>
      </w:r>
    </w:p>
    <w:p w14:paraId="29ED2686"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While the data do not currently show an overall decline in marketing authorisations, sustained increases in regulatory, pharmacovigilance and lifecycle-management costs can affect the economic viability of individual products and influence companies’ future investment and portfolio decisions.</w:t>
      </w:r>
    </w:p>
    <w:p w14:paraId="2FACBA08"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Over time, this could make it more difficult to justify the development or launch of products for smaller markets, less common indications or minor species, ultimately affecting the range of treatment options available to veterinarians and animal owners.</w:t>
      </w:r>
    </w:p>
    <w:p w14:paraId="172736B2" w14:textId="4F6893EC"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b/>
          <w:bCs/>
          <w:sz w:val="22"/>
          <w:szCs w:val="22"/>
          <w:lang w:val="en-IE" w:eastAsia="es-ES"/>
        </w:rPr>
        <w:lastRenderedPageBreak/>
        <w:t>Xavier Molins</w:t>
      </w:r>
      <w:r w:rsidRPr="00702B12">
        <w:rPr>
          <w:rFonts w:ascii="Gill Sans MT" w:eastAsia="Times New Roman" w:hAnsi="Gill Sans MT"/>
          <w:sz w:val="22"/>
          <w:szCs w:val="22"/>
          <w:lang w:val="en-IE" w:eastAsia="es-ES"/>
        </w:rPr>
        <w:t xml:space="preserve">, Chair of Access VetMed, </w:t>
      </w:r>
      <w:r w:rsidR="00E05108">
        <w:rPr>
          <w:rFonts w:ascii="Gill Sans MT" w:eastAsia="Times New Roman" w:hAnsi="Gill Sans MT"/>
          <w:sz w:val="22"/>
          <w:szCs w:val="22"/>
          <w:lang w:val="en-IE" w:eastAsia="es-ES"/>
        </w:rPr>
        <w:t>said</w:t>
      </w:r>
      <w:r w:rsidR="00693774" w:rsidRPr="00702B12">
        <w:rPr>
          <w:rFonts w:ascii="Gill Sans MT" w:eastAsia="Times New Roman" w:hAnsi="Gill Sans MT"/>
          <w:sz w:val="22"/>
          <w:szCs w:val="22"/>
          <w:lang w:val="en-IE" w:eastAsia="es-ES"/>
        </w:rPr>
        <w:t xml:space="preserve">: </w:t>
      </w:r>
      <w:r w:rsidRPr="00702B12">
        <w:rPr>
          <w:rFonts w:ascii="Gill Sans MT" w:eastAsia="Times New Roman" w:hAnsi="Gill Sans MT"/>
          <w:sz w:val="22"/>
          <w:szCs w:val="22"/>
          <w:lang w:val="en-IE" w:eastAsia="es-ES"/>
        </w:rPr>
        <w:t>“Our latest analysis gives us an important and more nuanced picture. We are not seeing an overall decline in marketing authorisations today, but we are seeing a sustained increase in the resources and costs required to maintain veterinary medicines on the market.</w:t>
      </w:r>
      <w:r w:rsidR="00775D5A" w:rsidRPr="00702B12">
        <w:rPr>
          <w:rFonts w:ascii="Gill Sans MT" w:eastAsia="Times New Roman" w:hAnsi="Gill Sans MT"/>
          <w:sz w:val="22"/>
          <w:szCs w:val="22"/>
          <w:lang w:val="en-IE" w:eastAsia="es-ES"/>
        </w:rPr>
        <w:t xml:space="preserve"> </w:t>
      </w:r>
      <w:r w:rsidRPr="00702B12">
        <w:rPr>
          <w:rFonts w:ascii="Gill Sans MT" w:eastAsia="Times New Roman" w:hAnsi="Gill Sans MT"/>
          <w:sz w:val="22"/>
          <w:szCs w:val="22"/>
          <w:lang w:val="en-IE" w:eastAsia="es-ES"/>
        </w:rPr>
        <w:t xml:space="preserve">That matters for the future. Every additional regulatory cost </w:t>
      </w:r>
      <w:r w:rsidR="008C0003" w:rsidRPr="00702B12">
        <w:rPr>
          <w:rFonts w:ascii="Gill Sans MT" w:eastAsia="Times New Roman" w:hAnsi="Gill Sans MT"/>
          <w:sz w:val="22"/>
          <w:szCs w:val="22"/>
          <w:lang w:val="en-IE" w:eastAsia="es-ES"/>
        </w:rPr>
        <w:t>must</w:t>
      </w:r>
      <w:r w:rsidRPr="00702B12">
        <w:rPr>
          <w:rFonts w:ascii="Gill Sans MT" w:eastAsia="Times New Roman" w:hAnsi="Gill Sans MT"/>
          <w:sz w:val="22"/>
          <w:szCs w:val="22"/>
          <w:lang w:val="en-IE" w:eastAsia="es-ES"/>
        </w:rPr>
        <w:t xml:space="preserve"> be considered when companies decide whether to maintain, develop or launch a medicine, and the impact can be particularly significant for SMEs and smaller markets</w:t>
      </w:r>
      <w:r w:rsidR="00277B0C">
        <w:rPr>
          <w:rFonts w:ascii="Gill Sans MT" w:eastAsia="Times New Roman" w:hAnsi="Gill Sans MT"/>
          <w:sz w:val="22"/>
          <w:szCs w:val="22"/>
          <w:lang w:val="en-IE" w:eastAsia="es-ES"/>
        </w:rPr>
        <w:t>.</w:t>
      </w:r>
      <w:r w:rsidR="00BC5B16" w:rsidRPr="00702B12">
        <w:rPr>
          <w:rFonts w:ascii="Gill Sans MT" w:eastAsia="Times New Roman" w:hAnsi="Gill Sans MT"/>
          <w:sz w:val="22"/>
          <w:szCs w:val="22"/>
          <w:lang w:val="en-IE" w:eastAsia="es-ES"/>
        </w:rPr>
        <w:t>”</w:t>
      </w:r>
    </w:p>
    <w:p w14:paraId="201E8CA1"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The findings reinforce Access VetMed’s call for simpler and more harmonised regulatory processes across Europe, particularly where administrative requirements add cost without delivering a corresponding benefit for animal, human or environmental health.</w:t>
      </w:r>
    </w:p>
    <w:p w14:paraId="49C5044D" w14:textId="0A4E024E" w:rsidR="006E2EA9" w:rsidRPr="00702B12" w:rsidRDefault="006E2EA9" w:rsidP="006E2EA9">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“Europe needs regulation</w:t>
      </w:r>
      <w:r w:rsidR="00BE39C4">
        <w:rPr>
          <w:rFonts w:ascii="Gill Sans MT" w:eastAsia="Times New Roman" w:hAnsi="Gill Sans MT"/>
          <w:sz w:val="22"/>
          <w:szCs w:val="22"/>
          <w:lang w:val="en-IE" w:eastAsia="es-ES"/>
        </w:rPr>
        <w:t>,”</w:t>
      </w:r>
      <w:r w:rsidRPr="00702B12">
        <w:rPr>
          <w:rFonts w:ascii="Gill Sans MT" w:eastAsia="Times New Roman" w:hAnsi="Gill Sans MT"/>
          <w:sz w:val="22"/>
          <w:szCs w:val="22"/>
          <w:lang w:val="en-IE" w:eastAsia="es-ES"/>
        </w:rPr>
        <w:t xml:space="preserve"> continue</w:t>
      </w:r>
      <w:r w:rsidR="0031662A">
        <w:rPr>
          <w:rFonts w:ascii="Gill Sans MT" w:eastAsia="Times New Roman" w:hAnsi="Gill Sans MT"/>
          <w:sz w:val="22"/>
          <w:szCs w:val="22"/>
          <w:lang w:val="en-IE" w:eastAsia="es-ES"/>
        </w:rPr>
        <w:t xml:space="preserve">d the </w:t>
      </w:r>
      <w:r w:rsidRPr="00702B12">
        <w:rPr>
          <w:rFonts w:ascii="Gill Sans MT" w:eastAsia="Times New Roman" w:hAnsi="Gill Sans MT"/>
          <w:sz w:val="22"/>
          <w:szCs w:val="22"/>
          <w:lang w:val="en-IE" w:eastAsia="es-ES"/>
        </w:rPr>
        <w:t xml:space="preserve">Access VetMed </w:t>
      </w:r>
      <w:r w:rsidR="00693774" w:rsidRPr="00702B12">
        <w:rPr>
          <w:rFonts w:ascii="Gill Sans MT" w:eastAsia="Times New Roman" w:hAnsi="Gill Sans MT"/>
          <w:sz w:val="22"/>
          <w:szCs w:val="22"/>
          <w:lang w:val="en-IE" w:eastAsia="es-ES"/>
        </w:rPr>
        <w:t>C</w:t>
      </w:r>
      <w:r w:rsidRPr="00702B12">
        <w:rPr>
          <w:rFonts w:ascii="Gill Sans MT" w:eastAsia="Times New Roman" w:hAnsi="Gill Sans MT"/>
          <w:sz w:val="22"/>
          <w:szCs w:val="22"/>
          <w:lang w:val="en-IE" w:eastAsia="es-ES"/>
        </w:rPr>
        <w:t>hair</w:t>
      </w:r>
      <w:r w:rsidR="00BE39C4">
        <w:rPr>
          <w:rFonts w:ascii="Gill Sans MT" w:eastAsia="Times New Roman" w:hAnsi="Gill Sans MT"/>
          <w:sz w:val="22"/>
          <w:szCs w:val="22"/>
          <w:lang w:val="en-IE" w:eastAsia="es-ES"/>
        </w:rPr>
        <w:t>, “</w:t>
      </w:r>
      <w:r w:rsidRPr="00702B12">
        <w:rPr>
          <w:rFonts w:ascii="Gill Sans MT" w:eastAsia="Times New Roman" w:hAnsi="Gill Sans MT"/>
          <w:sz w:val="22"/>
          <w:szCs w:val="22"/>
          <w:lang w:val="en-IE" w:eastAsia="es-ES"/>
        </w:rPr>
        <w:t>that guarantee</w:t>
      </w:r>
      <w:r w:rsidR="005D4098">
        <w:rPr>
          <w:rFonts w:ascii="Gill Sans MT" w:eastAsia="Times New Roman" w:hAnsi="Gill Sans MT"/>
          <w:sz w:val="22"/>
          <w:szCs w:val="22"/>
          <w:lang w:val="en-IE" w:eastAsia="es-ES"/>
        </w:rPr>
        <w:t>s</w:t>
      </w:r>
      <w:r w:rsidRPr="00702B12">
        <w:rPr>
          <w:rFonts w:ascii="Gill Sans MT" w:eastAsia="Times New Roman" w:hAnsi="Gill Sans MT"/>
          <w:sz w:val="22"/>
          <w:szCs w:val="22"/>
          <w:lang w:val="en-IE" w:eastAsia="es-ES"/>
        </w:rPr>
        <w:t xml:space="preserve"> the highest standards of quality, safety and efficacy, while also being proportionate, efficient and economically sustainable. Reducing unnecessary burden is ultimately part of safeguarding access to veterinary medicines.”</w:t>
      </w:r>
    </w:p>
    <w:p w14:paraId="29675AF4" w14:textId="417E8330" w:rsidR="00A4690D" w:rsidRPr="00702B12" w:rsidRDefault="00B077FD" w:rsidP="00A4690D">
      <w:pPr>
        <w:spacing w:before="100" w:beforeAutospacing="1" w:after="100" w:afterAutospacing="1"/>
        <w:jc w:val="both"/>
        <w:rPr>
          <w:rFonts w:ascii="Gill Sans MT" w:eastAsia="Times New Roman" w:hAnsi="Gill Sans MT"/>
          <w:sz w:val="22"/>
          <w:szCs w:val="22"/>
          <w:lang w:val="en-IE" w:eastAsia="es-ES"/>
        </w:rPr>
      </w:pPr>
      <w:r>
        <w:rPr>
          <w:rFonts w:ascii="Gill Sans MT" w:eastAsia="Times New Roman" w:hAnsi="Gill Sans MT"/>
          <w:sz w:val="22"/>
          <w:szCs w:val="22"/>
          <w:lang w:val="en-IE" w:eastAsia="es-ES"/>
        </w:rPr>
        <w:t xml:space="preserve">Access VetMed </w:t>
      </w:r>
      <w:r w:rsidR="00A4690D" w:rsidRPr="00702B12">
        <w:rPr>
          <w:rFonts w:ascii="Gill Sans MT" w:eastAsia="Times New Roman" w:hAnsi="Gill Sans MT"/>
          <w:sz w:val="22"/>
          <w:szCs w:val="22"/>
          <w:lang w:val="en-IE" w:eastAsia="es-ES"/>
        </w:rPr>
        <w:t>also underline</w:t>
      </w:r>
      <w:r>
        <w:rPr>
          <w:rFonts w:ascii="Gill Sans MT" w:eastAsia="Times New Roman" w:hAnsi="Gill Sans MT"/>
          <w:sz w:val="22"/>
          <w:szCs w:val="22"/>
          <w:lang w:val="en-IE" w:eastAsia="es-ES"/>
        </w:rPr>
        <w:t>s</w:t>
      </w:r>
      <w:r w:rsidR="00A4690D" w:rsidRPr="00702B12">
        <w:rPr>
          <w:rFonts w:ascii="Gill Sans MT" w:eastAsia="Times New Roman" w:hAnsi="Gill Sans MT"/>
          <w:sz w:val="22"/>
          <w:szCs w:val="22"/>
          <w:lang w:val="en-IE" w:eastAsia="es-ES"/>
        </w:rPr>
        <w:t xml:space="preserve"> the importance of ensuring that pharmacovigilance systems remain robust and effective while being implemented in a way that avoids unnecessary duplication, complexity and disproportionate costs.</w:t>
      </w:r>
    </w:p>
    <w:p w14:paraId="46583883" w14:textId="77777777" w:rsidR="00A4690D" w:rsidRPr="00702B12" w:rsidRDefault="00A4690D" w:rsidP="00A4690D">
      <w:pPr>
        <w:spacing w:before="100" w:beforeAutospacing="1" w:after="100" w:afterAutospacing="1"/>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t>Ireland hosts Access VetMed’s European industry meeting</w:t>
      </w:r>
    </w:p>
    <w:p w14:paraId="421AF76E" w14:textId="68308E6E" w:rsidR="00A4690D" w:rsidRPr="00702B12" w:rsidRDefault="00D23ACC" w:rsidP="00A4690D">
      <w:pPr>
        <w:spacing w:before="100" w:beforeAutospacing="1" w:after="100" w:afterAutospacing="1"/>
        <w:jc w:val="both"/>
        <w:rPr>
          <w:rFonts w:ascii="Gill Sans MT" w:eastAsia="Times New Roman" w:hAnsi="Gill Sans MT"/>
          <w:sz w:val="22"/>
          <w:szCs w:val="22"/>
          <w:lang w:val="en-IE" w:eastAsia="es-ES"/>
        </w:rPr>
      </w:pPr>
      <w:r w:rsidRPr="00D23ACC">
        <w:rPr>
          <w:rFonts w:ascii="Gill Sans MT" w:eastAsia="Times New Roman" w:hAnsi="Gill Sans MT"/>
          <w:sz w:val="22"/>
          <w:szCs w:val="22"/>
          <w:lang w:eastAsia="es-ES"/>
        </w:rPr>
        <w:t>The meeting is opened by Martin Heydon TD, Ireland's Minister for Agriculture, Food and the Marine, who delivers a welcome address to delegates as Ireland holds the Presidency of the Council of the EU.</w:t>
      </w:r>
      <w:r>
        <w:rPr>
          <w:rFonts w:ascii="Gill Sans MT" w:eastAsia="Times New Roman" w:hAnsi="Gill Sans MT"/>
          <w:sz w:val="22"/>
          <w:szCs w:val="22"/>
          <w:lang w:eastAsia="es-ES"/>
        </w:rPr>
        <w:t xml:space="preserve"> </w:t>
      </w:r>
      <w:r w:rsidR="00A4690D" w:rsidRPr="00702B12">
        <w:rPr>
          <w:rFonts w:ascii="Gill Sans MT" w:eastAsia="Times New Roman" w:hAnsi="Gill Sans MT"/>
          <w:sz w:val="22"/>
          <w:szCs w:val="22"/>
          <w:lang w:val="en-IE" w:eastAsia="es-ES"/>
        </w:rPr>
        <w:t xml:space="preserve">The findings form part of the Market Analysis </w:t>
      </w:r>
      <w:r w:rsidR="00F6502B" w:rsidRPr="00702B12">
        <w:rPr>
          <w:rFonts w:ascii="Gill Sans MT" w:eastAsia="Times New Roman" w:hAnsi="Gill Sans MT"/>
          <w:sz w:val="22"/>
          <w:szCs w:val="22"/>
          <w:lang w:val="en-IE" w:eastAsia="es-ES"/>
        </w:rPr>
        <w:t>u</w:t>
      </w:r>
      <w:r w:rsidR="00A4690D" w:rsidRPr="00702B12">
        <w:rPr>
          <w:rFonts w:ascii="Gill Sans MT" w:eastAsia="Times New Roman" w:hAnsi="Gill Sans MT"/>
          <w:sz w:val="22"/>
          <w:szCs w:val="22"/>
          <w:lang w:val="en-IE" w:eastAsia="es-ES"/>
        </w:rPr>
        <w:t xml:space="preserve">pdate being discussed at Access VetMed’s General </w:t>
      </w:r>
      <w:r w:rsidR="008C0003">
        <w:rPr>
          <w:rFonts w:ascii="Gill Sans MT" w:eastAsia="Times New Roman" w:hAnsi="Gill Sans MT"/>
          <w:sz w:val="22"/>
          <w:szCs w:val="22"/>
          <w:lang w:val="en-IE" w:eastAsia="es-ES"/>
        </w:rPr>
        <w:t>Assembly</w:t>
      </w:r>
      <w:r w:rsidR="00A4690D" w:rsidRPr="00702B12">
        <w:rPr>
          <w:rFonts w:ascii="Gill Sans MT" w:eastAsia="Times New Roman" w:hAnsi="Gill Sans MT"/>
          <w:sz w:val="22"/>
          <w:szCs w:val="22"/>
          <w:lang w:val="en-IE" w:eastAsia="es-ES"/>
        </w:rPr>
        <w:t xml:space="preserve"> on 17 September. The programme also includes a Q&amp;A with Dr David Murphy, Director </w:t>
      </w:r>
      <w:r w:rsidR="00F24288" w:rsidRPr="00702B12">
        <w:rPr>
          <w:rFonts w:ascii="Gill Sans MT" w:eastAsia="Times New Roman" w:hAnsi="Gill Sans MT"/>
          <w:sz w:val="22"/>
          <w:szCs w:val="22"/>
          <w:lang w:val="en-IE" w:eastAsia="es-ES"/>
        </w:rPr>
        <w:t xml:space="preserve">of Veterinary Sciences </w:t>
      </w:r>
      <w:r w:rsidR="00A4690D" w:rsidRPr="00702B12">
        <w:rPr>
          <w:rFonts w:ascii="Gill Sans MT" w:eastAsia="Times New Roman" w:hAnsi="Gill Sans MT"/>
          <w:sz w:val="22"/>
          <w:szCs w:val="22"/>
          <w:lang w:val="en-IE" w:eastAsia="es-ES"/>
        </w:rPr>
        <w:t>at Ireland’s Health Products Regulatory Authority (HPRA), on Veterinary Medicines Availability and Competitiveness.</w:t>
      </w:r>
    </w:p>
    <w:p w14:paraId="68B6119B" w14:textId="6C635B3B"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Duggan Veterinary Group, an Access VetMed member, is hosting this year’s meeting in Co. Tipperary</w:t>
      </w:r>
      <w:r w:rsidR="007C73BB">
        <w:rPr>
          <w:rFonts w:ascii="Gill Sans MT" w:eastAsia="Times New Roman" w:hAnsi="Gill Sans MT"/>
          <w:sz w:val="22"/>
          <w:szCs w:val="22"/>
          <w:lang w:val="en-IE" w:eastAsia="es-ES"/>
        </w:rPr>
        <w:t xml:space="preserve">, </w:t>
      </w:r>
      <w:r w:rsidR="008C0003">
        <w:rPr>
          <w:rFonts w:ascii="Gill Sans MT" w:eastAsia="Times New Roman" w:hAnsi="Gill Sans MT"/>
          <w:sz w:val="22"/>
          <w:szCs w:val="22"/>
          <w:lang w:val="en-IE" w:eastAsia="es-ES"/>
        </w:rPr>
        <w:t>Ireland</w:t>
      </w:r>
      <w:r w:rsidRPr="00702B12">
        <w:rPr>
          <w:rFonts w:ascii="Gill Sans MT" w:eastAsia="Times New Roman" w:hAnsi="Gill Sans MT"/>
          <w:sz w:val="22"/>
          <w:szCs w:val="22"/>
          <w:lang w:val="en-IE" w:eastAsia="es-ES"/>
        </w:rPr>
        <w:t xml:space="preserve">. Donal Duggan, </w:t>
      </w:r>
      <w:r w:rsidR="00934C73">
        <w:rPr>
          <w:rFonts w:ascii="Gill Sans MT" w:eastAsia="Times New Roman" w:hAnsi="Gill Sans MT"/>
          <w:sz w:val="22"/>
          <w:szCs w:val="22"/>
          <w:lang w:val="en-IE" w:eastAsia="es-ES"/>
        </w:rPr>
        <w:t xml:space="preserve">its </w:t>
      </w:r>
      <w:r w:rsidRPr="00702B12">
        <w:rPr>
          <w:rFonts w:ascii="Gill Sans MT" w:eastAsia="Times New Roman" w:hAnsi="Gill Sans MT"/>
          <w:sz w:val="22"/>
          <w:szCs w:val="22"/>
          <w:lang w:val="en-IE" w:eastAsia="es-ES"/>
        </w:rPr>
        <w:t>Managing Director, said:</w:t>
      </w:r>
    </w:p>
    <w:p w14:paraId="2BCE639E"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“We are extremely proud to welcome Access VetMed and senior industry leaders from across Europe to Tipperary. Ireland has a proud agricultural tradition and a world-class agri-food sector, and animal health is fundamental to both. The decisions being discussed at European level ultimately affect veterinary practices, farmers, animal owners and the wider food chain. Hosting these discussions here in Ireland is therefore particularly significant.”</w:t>
      </w:r>
    </w:p>
    <w:p w14:paraId="00BF076B" w14:textId="0858369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 xml:space="preserve">The meeting brings Access VetMed members to Ireland for the association’s General </w:t>
      </w:r>
      <w:r w:rsidR="008C0003">
        <w:rPr>
          <w:rFonts w:ascii="Gill Sans MT" w:eastAsia="Times New Roman" w:hAnsi="Gill Sans MT"/>
          <w:sz w:val="22"/>
          <w:szCs w:val="22"/>
          <w:lang w:val="en-IE" w:eastAsia="es-ES"/>
        </w:rPr>
        <w:t>Assembly</w:t>
      </w:r>
      <w:r w:rsidR="00C32B83">
        <w:rPr>
          <w:rFonts w:ascii="Gill Sans MT" w:eastAsia="Times New Roman" w:hAnsi="Gill Sans MT"/>
          <w:sz w:val="22"/>
          <w:szCs w:val="22"/>
          <w:lang w:val="en-IE" w:eastAsia="es-ES"/>
        </w:rPr>
        <w:t xml:space="preserve"> </w:t>
      </w:r>
      <w:r w:rsidRPr="00702B12">
        <w:rPr>
          <w:rFonts w:ascii="Gill Sans MT" w:eastAsia="Times New Roman" w:hAnsi="Gill Sans MT"/>
          <w:sz w:val="22"/>
          <w:szCs w:val="22"/>
          <w:lang w:val="en-IE" w:eastAsia="es-ES"/>
        </w:rPr>
        <w:t>for the first time since 2006 and provides an opportunity to examine how Europe can maintain a competitive and sustainable veterinary medicines sector while ensuring continued access to safe, effective and affordable treatment options.</w:t>
      </w:r>
    </w:p>
    <w:p w14:paraId="10B0C677"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The discussions also reflect the wider role of animal health within the One Health approach, recognising the close relationship between animal, human and environmental health and the importance of continued access to veterinary medicines.</w:t>
      </w:r>
    </w:p>
    <w:p w14:paraId="4742CA7B" w14:textId="3413A00D" w:rsidR="002673D2" w:rsidRPr="00702B12" w:rsidRDefault="002673D2" w:rsidP="002673D2">
      <w:pPr>
        <w:autoSpaceDE w:val="0"/>
        <w:autoSpaceDN w:val="0"/>
        <w:adjustRightInd w:val="0"/>
        <w:spacing w:line="360" w:lineRule="auto"/>
        <w:jc w:val="center"/>
        <w:rPr>
          <w:rFonts w:ascii="Gill Sans MT" w:hAnsi="Gill Sans MT" w:cs="Arial"/>
          <w:color w:val="000000"/>
          <w:sz w:val="22"/>
          <w:szCs w:val="22"/>
          <w:lang w:val="en-IE"/>
        </w:rPr>
      </w:pPr>
      <w:r w:rsidRPr="00702B12">
        <w:rPr>
          <w:rFonts w:ascii="Gill Sans MT" w:hAnsi="Gill Sans MT" w:cs="Arial"/>
          <w:b/>
          <w:color w:val="000000"/>
          <w:sz w:val="22"/>
          <w:szCs w:val="22"/>
          <w:lang w:val="en-IE"/>
        </w:rPr>
        <w:t># # #</w:t>
      </w:r>
    </w:p>
    <w:p w14:paraId="68BA719C" w14:textId="685E9F82" w:rsidR="00A4690D" w:rsidRPr="00702B12" w:rsidRDefault="00A4690D" w:rsidP="00CD146B">
      <w:pPr>
        <w:spacing w:before="100" w:beforeAutospacing="1" w:after="100" w:afterAutospacing="1"/>
        <w:jc w:val="center"/>
        <w:rPr>
          <w:rFonts w:ascii="Gill Sans MT" w:eastAsia="Times New Roman" w:hAnsi="Gill Sans MT"/>
          <w:b/>
          <w:bCs/>
          <w:sz w:val="22"/>
          <w:szCs w:val="22"/>
          <w:lang w:val="en-IE" w:eastAsia="es-ES"/>
        </w:rPr>
      </w:pPr>
    </w:p>
    <w:p w14:paraId="0936416D"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p>
    <w:p w14:paraId="6F4B93C2" w14:textId="77777777" w:rsidR="00A4690D"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For more information contact:</w:t>
      </w:r>
    </w:p>
    <w:p w14:paraId="2A720A61" w14:textId="77777777" w:rsidR="00417B15" w:rsidRPr="00702B12" w:rsidRDefault="00A4690D" w:rsidP="00417B15">
      <w:pPr>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lastRenderedPageBreak/>
        <w:t>Silvia Humera</w:t>
      </w:r>
      <w:r w:rsidR="00417B15" w:rsidRPr="00702B12">
        <w:rPr>
          <w:rFonts w:ascii="Gill Sans MT" w:eastAsia="Times New Roman" w:hAnsi="Gill Sans MT"/>
          <w:b/>
          <w:bCs/>
          <w:sz w:val="22"/>
          <w:szCs w:val="22"/>
          <w:lang w:val="en-IE" w:eastAsia="es-ES"/>
        </w:rPr>
        <w:t xml:space="preserve">                                                                                                                                                     </w:t>
      </w:r>
    </w:p>
    <w:p w14:paraId="22F52D85" w14:textId="0400B6D0" w:rsidR="00A4690D" w:rsidRPr="00702B12" w:rsidRDefault="00A4690D" w:rsidP="00417B15">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Communication &amp; Marketing Lead</w:t>
      </w:r>
    </w:p>
    <w:p w14:paraId="32E01B2A" w14:textId="77777777" w:rsidR="00A4690D" w:rsidRPr="00702B12" w:rsidRDefault="00A4690D" w:rsidP="00417B15">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Access VetMed</w:t>
      </w:r>
    </w:p>
    <w:p w14:paraId="5A7ED78C" w14:textId="77777777" w:rsidR="00A4690D" w:rsidRPr="00702B12" w:rsidRDefault="00A4690D" w:rsidP="00417B15">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silvia.humera@accessvetmed.eu</w:t>
      </w:r>
    </w:p>
    <w:p w14:paraId="1A94112A" w14:textId="77777777" w:rsidR="00A4690D" w:rsidRPr="00702B12" w:rsidRDefault="00A4690D" w:rsidP="00417B15">
      <w:pPr>
        <w:spacing w:before="100" w:beforeAutospacing="1"/>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t>Brian O’Callaghan</w:t>
      </w:r>
    </w:p>
    <w:p w14:paraId="3D632AD6" w14:textId="77777777" w:rsidR="00A4690D" w:rsidRPr="00702B12" w:rsidRDefault="00A4690D" w:rsidP="00417B15">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Group Marketing &amp; Communications Manager</w:t>
      </w:r>
    </w:p>
    <w:p w14:paraId="206F1E86" w14:textId="77777777" w:rsidR="00A4690D" w:rsidRPr="00702B12" w:rsidRDefault="00A4690D" w:rsidP="00417B15">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Duggan Veterinary Group</w:t>
      </w:r>
    </w:p>
    <w:p w14:paraId="61F2B8CB" w14:textId="77777777" w:rsidR="00A4690D" w:rsidRPr="00702B12" w:rsidRDefault="00A4690D" w:rsidP="00417B15">
      <w:pPr>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brian@dugganvet.ie</w:t>
      </w:r>
    </w:p>
    <w:p w14:paraId="37A833D7" w14:textId="77777777" w:rsidR="00A4690D" w:rsidRPr="00702B12" w:rsidRDefault="00A4690D" w:rsidP="00417B15">
      <w:pPr>
        <w:spacing w:after="100" w:afterAutospacing="1"/>
        <w:jc w:val="both"/>
        <w:rPr>
          <w:rFonts w:ascii="Gill Sans MT" w:eastAsia="Times New Roman" w:hAnsi="Gill Sans MT"/>
          <w:sz w:val="22"/>
          <w:szCs w:val="22"/>
          <w:lang w:val="en-IE" w:eastAsia="es-ES"/>
        </w:rPr>
      </w:pPr>
    </w:p>
    <w:p w14:paraId="4AD98EC1" w14:textId="77777777" w:rsidR="00A4690D" w:rsidRPr="00702B12" w:rsidRDefault="00A4690D" w:rsidP="00A4690D">
      <w:pPr>
        <w:spacing w:before="100" w:beforeAutospacing="1" w:after="100" w:afterAutospacing="1"/>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t>About Access VetMed</w:t>
      </w:r>
    </w:p>
    <w:p w14:paraId="3374D840" w14:textId="27E857E2" w:rsidR="009E028A" w:rsidRPr="00702B12" w:rsidRDefault="009E028A" w:rsidP="009E028A">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 xml:space="preserve">Access VetMed was founded in 2002 to act as the voice of the generic veterinary medicines industry in Europe. Today, it represents </w:t>
      </w:r>
      <w:r w:rsidR="00F24288" w:rsidRPr="00702B12">
        <w:rPr>
          <w:rFonts w:ascii="Gill Sans MT" w:eastAsia="Times New Roman" w:hAnsi="Gill Sans MT"/>
          <w:sz w:val="22"/>
          <w:szCs w:val="22"/>
          <w:lang w:val="en-IE" w:eastAsia="es-ES"/>
        </w:rPr>
        <w:t xml:space="preserve">31 </w:t>
      </w:r>
      <w:r w:rsidRPr="00702B12">
        <w:rPr>
          <w:rFonts w:ascii="Gill Sans MT" w:eastAsia="Times New Roman" w:hAnsi="Gill Sans MT"/>
          <w:sz w:val="22"/>
          <w:szCs w:val="22"/>
          <w:lang w:val="en-IE" w:eastAsia="es-ES"/>
        </w:rPr>
        <w:t>generic and added-value veterinary medicines companies located across various European countries, including smaller markets. Together, its members generate a turnover of €1.8 billion and support more than 6,000 direct jobs, holding 52% of all generic veterinary medicines marketing authorisations in Europe.</w:t>
      </w:r>
    </w:p>
    <w:p w14:paraId="2498E532" w14:textId="77777777" w:rsidR="009E028A" w:rsidRPr="00702B12" w:rsidRDefault="009E028A" w:rsidP="009E028A">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The association actively and constructively engages with EU regulators and other stakeholders to promote transparent, harmonised, pragmatic and balanced animal health regulation. Its primary objective is to increase ACCESS —availability, compliance, convenience, efficacy, safety and savings— of veterinary medicines for veterinarians, farmers and companion animal owners across Europe.</w:t>
      </w:r>
    </w:p>
    <w:p w14:paraId="189D6FC1" w14:textId="77777777" w:rsidR="009E028A" w:rsidRPr="00702B12" w:rsidRDefault="009E028A" w:rsidP="009E028A">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 xml:space="preserve">More information: </w:t>
      </w:r>
      <w:hyperlink r:id="rId13" w:history="1">
        <w:r w:rsidRPr="00702B12">
          <w:rPr>
            <w:rStyle w:val="Hipervnculo"/>
            <w:rFonts w:ascii="Gill Sans MT" w:eastAsia="Times New Roman" w:hAnsi="Gill Sans MT"/>
            <w:sz w:val="22"/>
            <w:szCs w:val="22"/>
            <w:lang w:val="en-IE" w:eastAsia="es-ES"/>
          </w:rPr>
          <w:t>http://www.accessvetmed.eu</w:t>
        </w:r>
      </w:hyperlink>
    </w:p>
    <w:p w14:paraId="173C3E5E" w14:textId="77777777" w:rsidR="00A4690D" w:rsidRPr="00702B12" w:rsidRDefault="00A4690D" w:rsidP="00A4690D">
      <w:pPr>
        <w:spacing w:before="100" w:beforeAutospacing="1" w:after="100" w:afterAutospacing="1"/>
        <w:jc w:val="both"/>
        <w:rPr>
          <w:rFonts w:ascii="Gill Sans MT" w:eastAsia="Times New Roman" w:hAnsi="Gill Sans MT"/>
          <w:b/>
          <w:bCs/>
          <w:sz w:val="22"/>
          <w:szCs w:val="22"/>
          <w:lang w:val="en-IE" w:eastAsia="es-ES"/>
        </w:rPr>
      </w:pPr>
      <w:r w:rsidRPr="00702B12">
        <w:rPr>
          <w:rFonts w:ascii="Gill Sans MT" w:eastAsia="Times New Roman" w:hAnsi="Gill Sans MT"/>
          <w:b/>
          <w:bCs/>
          <w:sz w:val="22"/>
          <w:szCs w:val="22"/>
          <w:lang w:val="en-IE" w:eastAsia="es-ES"/>
        </w:rPr>
        <w:t>About Duggan Veterinary Group</w:t>
      </w:r>
    </w:p>
    <w:p w14:paraId="550FDCA2" w14:textId="2D96A048" w:rsidR="003B16CB" w:rsidRPr="00702B12" w:rsidRDefault="00A4690D" w:rsidP="00A4690D">
      <w:pPr>
        <w:spacing w:before="100" w:beforeAutospacing="1" w:after="100" w:afterAutospacing="1"/>
        <w:jc w:val="both"/>
        <w:rPr>
          <w:rFonts w:ascii="Gill Sans MT" w:eastAsia="Times New Roman" w:hAnsi="Gill Sans MT"/>
          <w:sz w:val="22"/>
          <w:szCs w:val="22"/>
          <w:lang w:val="en-IE" w:eastAsia="es-ES"/>
        </w:rPr>
      </w:pPr>
      <w:r w:rsidRPr="00702B12">
        <w:rPr>
          <w:rFonts w:ascii="Gill Sans MT" w:eastAsia="Times New Roman" w:hAnsi="Gill Sans MT"/>
          <w:sz w:val="22"/>
          <w:szCs w:val="22"/>
          <w:lang w:val="en-IE" w:eastAsia="es-ES"/>
        </w:rPr>
        <w:t xml:space="preserve">Duggan Veterinary Group is a family-owned, Guaranteed Irish and ISO-accredited business with over 40 years of experience. It </w:t>
      </w:r>
      <w:r w:rsidR="00D42EF2">
        <w:rPr>
          <w:rFonts w:ascii="Gill Sans MT" w:eastAsia="Times New Roman" w:hAnsi="Gill Sans MT"/>
          <w:sz w:val="22"/>
          <w:szCs w:val="22"/>
          <w:lang w:val="en-IE" w:eastAsia="es-ES"/>
        </w:rPr>
        <w:t>supplies</w:t>
      </w:r>
      <w:r w:rsidRPr="00702B12">
        <w:rPr>
          <w:rFonts w:ascii="Gill Sans MT" w:eastAsia="Times New Roman" w:hAnsi="Gill Sans MT"/>
          <w:sz w:val="22"/>
          <w:szCs w:val="22"/>
          <w:lang w:val="en-IE" w:eastAsia="es-ES"/>
        </w:rPr>
        <w:t xml:space="preserve"> veterinary medicines, human medicines, instruments, equipment, consumables and CPD education to the veterinary market. The Group has a direct presence in the Republic of Ireland and the United Kingdom, alongside collaborations with partners in other EU and non-EU markets.</w:t>
      </w:r>
    </w:p>
    <w:p w14:paraId="020CBF2B" w14:textId="77777777" w:rsidR="003B16CB" w:rsidRPr="00702B12" w:rsidRDefault="003B16CB" w:rsidP="003B16CB">
      <w:pPr>
        <w:spacing w:before="100" w:beforeAutospacing="1" w:after="100" w:afterAutospacing="1"/>
        <w:jc w:val="both"/>
        <w:rPr>
          <w:rFonts w:ascii="Gill Sans MT" w:eastAsia="Times New Roman" w:hAnsi="Gill Sans MT"/>
          <w:sz w:val="22"/>
          <w:szCs w:val="22"/>
          <w:lang w:val="en-IE" w:eastAsia="es-ES"/>
        </w:rPr>
      </w:pPr>
    </w:p>
    <w:p w14:paraId="34330DD2" w14:textId="1A72384B" w:rsidR="007E53F5" w:rsidRPr="00702B12" w:rsidRDefault="007E53F5" w:rsidP="00621418">
      <w:pPr>
        <w:spacing w:line="360" w:lineRule="auto"/>
        <w:jc w:val="both"/>
        <w:rPr>
          <w:rFonts w:ascii="Gill Sans MT" w:hAnsi="Gill Sans MT" w:cs="Arial"/>
          <w:sz w:val="22"/>
          <w:szCs w:val="22"/>
          <w:lang w:val="en-IE"/>
        </w:rPr>
      </w:pPr>
    </w:p>
    <w:sectPr w:rsidR="007E53F5" w:rsidRPr="00702B12" w:rsidSect="005257C0">
      <w:footerReference w:type="default" r:id="rId14"/>
      <w:pgSz w:w="12240" w:h="15840"/>
      <w:pgMar w:top="629" w:right="1440" w:bottom="629" w:left="1440"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86FFF" w14:textId="77777777" w:rsidR="00950A42" w:rsidRPr="005C27DD" w:rsidRDefault="00950A42" w:rsidP="006643A0">
      <w:r w:rsidRPr="005C27DD">
        <w:separator/>
      </w:r>
    </w:p>
  </w:endnote>
  <w:endnote w:type="continuationSeparator" w:id="0">
    <w:p w14:paraId="2FDE366D" w14:textId="77777777" w:rsidR="00950A42" w:rsidRPr="005C27DD" w:rsidRDefault="00950A42" w:rsidP="006643A0">
      <w:r w:rsidRPr="005C27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otham Narrow Light">
    <w:panose1 w:val="00000000000000000000"/>
    <w:charset w:val="00"/>
    <w:family w:val="modern"/>
    <w:notTrueType/>
    <w:pitch w:val="variable"/>
    <w:sig w:usb0="A00000FF" w:usb1="4000004A" w:usb2="00000000" w:usb3="00000000" w:csb0="0000009B"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CD8F" w14:textId="77777777" w:rsidR="00994667" w:rsidRPr="005C27DD" w:rsidRDefault="00994667" w:rsidP="00994667">
    <w:pPr>
      <w:pStyle w:val="Piedepgina"/>
    </w:pPr>
  </w:p>
  <w:p w14:paraId="08CF9748" w14:textId="77777777" w:rsidR="00171063" w:rsidRPr="005C27DD" w:rsidRDefault="00171063" w:rsidP="005E719D">
    <w:pPr>
      <w:pStyle w:val="Piedepgina"/>
      <w:jc w:val="right"/>
      <w:rPr>
        <w:rFonts w:ascii="Arial" w:hAnsi="Arial"/>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D740D" w14:textId="77777777" w:rsidR="00950A42" w:rsidRPr="005C27DD" w:rsidRDefault="00950A42" w:rsidP="006643A0">
      <w:r w:rsidRPr="005C27DD">
        <w:separator/>
      </w:r>
    </w:p>
  </w:footnote>
  <w:footnote w:type="continuationSeparator" w:id="0">
    <w:p w14:paraId="5E5F6962" w14:textId="77777777" w:rsidR="00950A42" w:rsidRPr="005C27DD" w:rsidRDefault="00950A42" w:rsidP="006643A0">
      <w:r w:rsidRPr="005C27D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79F"/>
    <w:multiLevelType w:val="hybridMultilevel"/>
    <w:tmpl w:val="D4FA0E0E"/>
    <w:lvl w:ilvl="0" w:tplc="D5442CCC">
      <w:start w:val="28"/>
      <w:numFmt w:val="bullet"/>
      <w:lvlText w:val="-"/>
      <w:lvlJc w:val="left"/>
      <w:pPr>
        <w:ind w:left="720" w:hanging="360"/>
      </w:pPr>
      <w:rPr>
        <w:rFonts w:ascii="Arial" w:eastAsia="Cambr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4805E8"/>
    <w:multiLevelType w:val="multilevel"/>
    <w:tmpl w:val="9892BF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B51074"/>
    <w:multiLevelType w:val="hybridMultilevel"/>
    <w:tmpl w:val="B1B6064C"/>
    <w:lvl w:ilvl="0" w:tplc="37182482">
      <w:start w:val="1"/>
      <w:numFmt w:val="bullet"/>
      <w:lvlText w:val=""/>
      <w:lvlJc w:val="left"/>
      <w:pPr>
        <w:ind w:left="720" w:hanging="360"/>
      </w:pPr>
      <w:rPr>
        <w:rFonts w:ascii="Symbol" w:hAnsi="Symbol" w:hint="default"/>
        <w:color w:val="auto"/>
        <w:sz w:val="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A5B0EA3"/>
    <w:multiLevelType w:val="hybridMultilevel"/>
    <w:tmpl w:val="7D606F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18D1A32"/>
    <w:multiLevelType w:val="hybridMultilevel"/>
    <w:tmpl w:val="5D5CFB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BD216F5"/>
    <w:multiLevelType w:val="hybridMultilevel"/>
    <w:tmpl w:val="F48096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F411FC"/>
    <w:multiLevelType w:val="hybridMultilevel"/>
    <w:tmpl w:val="4E50DB82"/>
    <w:lvl w:ilvl="0" w:tplc="37182482">
      <w:start w:val="1"/>
      <w:numFmt w:val="bullet"/>
      <w:lvlText w:val=""/>
      <w:lvlJc w:val="left"/>
      <w:pPr>
        <w:ind w:left="720" w:hanging="360"/>
      </w:pPr>
      <w:rPr>
        <w:rFonts w:ascii="Symbol" w:hAnsi="Symbol" w:hint="default"/>
        <w:color w:val="auto"/>
        <w:sz w:val="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C2A257C"/>
    <w:multiLevelType w:val="hybridMultilevel"/>
    <w:tmpl w:val="8D9069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02A1334"/>
    <w:multiLevelType w:val="hybridMultilevel"/>
    <w:tmpl w:val="AFA261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ACA3AB5"/>
    <w:multiLevelType w:val="hybridMultilevel"/>
    <w:tmpl w:val="C304E3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BDD7132"/>
    <w:multiLevelType w:val="hybridMultilevel"/>
    <w:tmpl w:val="C0AE6F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E302867"/>
    <w:multiLevelType w:val="hybridMultilevel"/>
    <w:tmpl w:val="7728DE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EBE6C14"/>
    <w:multiLevelType w:val="hybridMultilevel"/>
    <w:tmpl w:val="F62821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6616C24"/>
    <w:multiLevelType w:val="multilevel"/>
    <w:tmpl w:val="FFD0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4A7832"/>
    <w:multiLevelType w:val="hybridMultilevel"/>
    <w:tmpl w:val="D952B8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D314FDD"/>
    <w:multiLevelType w:val="hybridMultilevel"/>
    <w:tmpl w:val="2D44D5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B6E015B"/>
    <w:multiLevelType w:val="hybridMultilevel"/>
    <w:tmpl w:val="1E004E9A"/>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3620632">
    <w:abstractNumId w:val="1"/>
  </w:num>
  <w:num w:numId="2" w16cid:durableId="33311375">
    <w:abstractNumId w:val="9"/>
  </w:num>
  <w:num w:numId="3" w16cid:durableId="1882980479">
    <w:abstractNumId w:val="7"/>
  </w:num>
  <w:num w:numId="4" w16cid:durableId="743991511">
    <w:abstractNumId w:val="0"/>
  </w:num>
  <w:num w:numId="5" w16cid:durableId="650064953">
    <w:abstractNumId w:val="6"/>
  </w:num>
  <w:num w:numId="6" w16cid:durableId="1357999456">
    <w:abstractNumId w:val="2"/>
  </w:num>
  <w:num w:numId="7" w16cid:durableId="1652715182">
    <w:abstractNumId w:val="16"/>
  </w:num>
  <w:num w:numId="8" w16cid:durableId="1606384923">
    <w:abstractNumId w:val="14"/>
  </w:num>
  <w:num w:numId="9" w16cid:durableId="1578245272">
    <w:abstractNumId w:val="12"/>
  </w:num>
  <w:num w:numId="10" w16cid:durableId="20783841">
    <w:abstractNumId w:val="5"/>
  </w:num>
  <w:num w:numId="11" w16cid:durableId="31811302">
    <w:abstractNumId w:val="10"/>
  </w:num>
  <w:num w:numId="12" w16cid:durableId="169032048">
    <w:abstractNumId w:val="3"/>
  </w:num>
  <w:num w:numId="13" w16cid:durableId="709576581">
    <w:abstractNumId w:val="15"/>
  </w:num>
  <w:num w:numId="14" w16cid:durableId="596400929">
    <w:abstractNumId w:val="13"/>
  </w:num>
  <w:num w:numId="15" w16cid:durableId="1797941667">
    <w:abstractNumId w:val="11"/>
  </w:num>
  <w:num w:numId="16" w16cid:durableId="345376248">
    <w:abstractNumId w:val="4"/>
  </w:num>
  <w:num w:numId="17" w16cid:durableId="18768441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E69"/>
    <w:rsid w:val="000040A9"/>
    <w:rsid w:val="0000521F"/>
    <w:rsid w:val="000058AD"/>
    <w:rsid w:val="00005D7F"/>
    <w:rsid w:val="000069C0"/>
    <w:rsid w:val="0001588F"/>
    <w:rsid w:val="00016F07"/>
    <w:rsid w:val="00020251"/>
    <w:rsid w:val="000304E7"/>
    <w:rsid w:val="0003144C"/>
    <w:rsid w:val="000355E0"/>
    <w:rsid w:val="0003575D"/>
    <w:rsid w:val="000373B6"/>
    <w:rsid w:val="00042958"/>
    <w:rsid w:val="000433C1"/>
    <w:rsid w:val="00045021"/>
    <w:rsid w:val="00046BF5"/>
    <w:rsid w:val="00052527"/>
    <w:rsid w:val="00052C04"/>
    <w:rsid w:val="00052E9E"/>
    <w:rsid w:val="00060F60"/>
    <w:rsid w:val="00072C3B"/>
    <w:rsid w:val="000732B1"/>
    <w:rsid w:val="00073446"/>
    <w:rsid w:val="000749CF"/>
    <w:rsid w:val="000752FD"/>
    <w:rsid w:val="00082713"/>
    <w:rsid w:val="00092905"/>
    <w:rsid w:val="00093091"/>
    <w:rsid w:val="00096E5F"/>
    <w:rsid w:val="000A3948"/>
    <w:rsid w:val="000A4D0A"/>
    <w:rsid w:val="000B13F0"/>
    <w:rsid w:val="000B6540"/>
    <w:rsid w:val="000B680C"/>
    <w:rsid w:val="000C6FC6"/>
    <w:rsid w:val="000C7739"/>
    <w:rsid w:val="000D1585"/>
    <w:rsid w:val="000D3F0F"/>
    <w:rsid w:val="000D50FA"/>
    <w:rsid w:val="000D5AC3"/>
    <w:rsid w:val="000E0B1D"/>
    <w:rsid w:val="000E40F2"/>
    <w:rsid w:val="000F18E4"/>
    <w:rsid w:val="000F20A0"/>
    <w:rsid w:val="000F3EE7"/>
    <w:rsid w:val="000F4D5C"/>
    <w:rsid w:val="000F53B3"/>
    <w:rsid w:val="000F5521"/>
    <w:rsid w:val="000F7737"/>
    <w:rsid w:val="000F7AF4"/>
    <w:rsid w:val="00100391"/>
    <w:rsid w:val="00103C26"/>
    <w:rsid w:val="001048AD"/>
    <w:rsid w:val="001143CF"/>
    <w:rsid w:val="001143ED"/>
    <w:rsid w:val="0012556C"/>
    <w:rsid w:val="001257F2"/>
    <w:rsid w:val="00125BD8"/>
    <w:rsid w:val="00126DBA"/>
    <w:rsid w:val="0013204F"/>
    <w:rsid w:val="0013373D"/>
    <w:rsid w:val="00135C09"/>
    <w:rsid w:val="00136401"/>
    <w:rsid w:val="00137A5B"/>
    <w:rsid w:val="0014259E"/>
    <w:rsid w:val="0014459C"/>
    <w:rsid w:val="0014501A"/>
    <w:rsid w:val="001451A6"/>
    <w:rsid w:val="00145348"/>
    <w:rsid w:val="00147742"/>
    <w:rsid w:val="00147841"/>
    <w:rsid w:val="001506E1"/>
    <w:rsid w:val="001518C0"/>
    <w:rsid w:val="00152815"/>
    <w:rsid w:val="00152C8E"/>
    <w:rsid w:val="001560B9"/>
    <w:rsid w:val="00156EF3"/>
    <w:rsid w:val="001607D9"/>
    <w:rsid w:val="00162A60"/>
    <w:rsid w:val="00162B85"/>
    <w:rsid w:val="0016365D"/>
    <w:rsid w:val="00164F41"/>
    <w:rsid w:val="00171063"/>
    <w:rsid w:val="00172DC0"/>
    <w:rsid w:val="0017300B"/>
    <w:rsid w:val="00180A98"/>
    <w:rsid w:val="001812B4"/>
    <w:rsid w:val="001838FC"/>
    <w:rsid w:val="00184AC6"/>
    <w:rsid w:val="001917AD"/>
    <w:rsid w:val="0019194F"/>
    <w:rsid w:val="00192D19"/>
    <w:rsid w:val="001931CE"/>
    <w:rsid w:val="00193257"/>
    <w:rsid w:val="0019415A"/>
    <w:rsid w:val="00194E92"/>
    <w:rsid w:val="0019666A"/>
    <w:rsid w:val="001A1FAC"/>
    <w:rsid w:val="001A4C82"/>
    <w:rsid w:val="001A583A"/>
    <w:rsid w:val="001A6EF2"/>
    <w:rsid w:val="001B0CC8"/>
    <w:rsid w:val="001B1CEF"/>
    <w:rsid w:val="001B31F4"/>
    <w:rsid w:val="001B4E4E"/>
    <w:rsid w:val="001B5257"/>
    <w:rsid w:val="001B587A"/>
    <w:rsid w:val="001B6E82"/>
    <w:rsid w:val="001C20AA"/>
    <w:rsid w:val="001C3980"/>
    <w:rsid w:val="001C49EB"/>
    <w:rsid w:val="001C64EF"/>
    <w:rsid w:val="001D21ED"/>
    <w:rsid w:val="001D2B82"/>
    <w:rsid w:val="001D32A7"/>
    <w:rsid w:val="001D37D8"/>
    <w:rsid w:val="001D4EE3"/>
    <w:rsid w:val="001E1D2A"/>
    <w:rsid w:val="001E38B0"/>
    <w:rsid w:val="001E46DA"/>
    <w:rsid w:val="001E655D"/>
    <w:rsid w:val="001E6B42"/>
    <w:rsid w:val="001E7CA1"/>
    <w:rsid w:val="001F0C1F"/>
    <w:rsid w:val="001F250B"/>
    <w:rsid w:val="001F4427"/>
    <w:rsid w:val="001F5A63"/>
    <w:rsid w:val="002049CF"/>
    <w:rsid w:val="00206106"/>
    <w:rsid w:val="00207DE3"/>
    <w:rsid w:val="002154C3"/>
    <w:rsid w:val="0021741B"/>
    <w:rsid w:val="00217E7D"/>
    <w:rsid w:val="0022067F"/>
    <w:rsid w:val="0022211A"/>
    <w:rsid w:val="00222FD6"/>
    <w:rsid w:val="002319DF"/>
    <w:rsid w:val="00233C8C"/>
    <w:rsid w:val="00236E69"/>
    <w:rsid w:val="00242664"/>
    <w:rsid w:val="00243DDD"/>
    <w:rsid w:val="002444A0"/>
    <w:rsid w:val="00247F0D"/>
    <w:rsid w:val="00251EE8"/>
    <w:rsid w:val="00253498"/>
    <w:rsid w:val="00255755"/>
    <w:rsid w:val="002569C6"/>
    <w:rsid w:val="00256E92"/>
    <w:rsid w:val="002673D2"/>
    <w:rsid w:val="00267F42"/>
    <w:rsid w:val="00271218"/>
    <w:rsid w:val="00272D57"/>
    <w:rsid w:val="00274CF4"/>
    <w:rsid w:val="00277B0C"/>
    <w:rsid w:val="002813E6"/>
    <w:rsid w:val="00281498"/>
    <w:rsid w:val="002829A4"/>
    <w:rsid w:val="00290D50"/>
    <w:rsid w:val="00296021"/>
    <w:rsid w:val="00297143"/>
    <w:rsid w:val="002A1120"/>
    <w:rsid w:val="002A2F8B"/>
    <w:rsid w:val="002A3F88"/>
    <w:rsid w:val="002B02E5"/>
    <w:rsid w:val="002B369C"/>
    <w:rsid w:val="002B4973"/>
    <w:rsid w:val="002B4E89"/>
    <w:rsid w:val="002B4F3E"/>
    <w:rsid w:val="002B6BEC"/>
    <w:rsid w:val="002C1FFE"/>
    <w:rsid w:val="002C4E91"/>
    <w:rsid w:val="002C559D"/>
    <w:rsid w:val="002C5D6D"/>
    <w:rsid w:val="002D561A"/>
    <w:rsid w:val="002D6E2D"/>
    <w:rsid w:val="002D776E"/>
    <w:rsid w:val="002E7AD1"/>
    <w:rsid w:val="002E7F02"/>
    <w:rsid w:val="002F123B"/>
    <w:rsid w:val="002F7020"/>
    <w:rsid w:val="002F7270"/>
    <w:rsid w:val="003030E0"/>
    <w:rsid w:val="003046C1"/>
    <w:rsid w:val="0031662A"/>
    <w:rsid w:val="00317523"/>
    <w:rsid w:val="003222D1"/>
    <w:rsid w:val="00326795"/>
    <w:rsid w:val="003318A0"/>
    <w:rsid w:val="00332B1F"/>
    <w:rsid w:val="00333942"/>
    <w:rsid w:val="00336B76"/>
    <w:rsid w:val="00337240"/>
    <w:rsid w:val="003372DC"/>
    <w:rsid w:val="00337C59"/>
    <w:rsid w:val="00342B79"/>
    <w:rsid w:val="00346318"/>
    <w:rsid w:val="00347D46"/>
    <w:rsid w:val="00352826"/>
    <w:rsid w:val="00356508"/>
    <w:rsid w:val="00362A50"/>
    <w:rsid w:val="003653B8"/>
    <w:rsid w:val="00365A6B"/>
    <w:rsid w:val="00371FC4"/>
    <w:rsid w:val="00373E2C"/>
    <w:rsid w:val="00377F49"/>
    <w:rsid w:val="0038028B"/>
    <w:rsid w:val="00380573"/>
    <w:rsid w:val="003863D8"/>
    <w:rsid w:val="00391E9E"/>
    <w:rsid w:val="003930C1"/>
    <w:rsid w:val="00397D1A"/>
    <w:rsid w:val="00397DFB"/>
    <w:rsid w:val="003A147D"/>
    <w:rsid w:val="003A29D5"/>
    <w:rsid w:val="003A4755"/>
    <w:rsid w:val="003A5410"/>
    <w:rsid w:val="003A6791"/>
    <w:rsid w:val="003B0330"/>
    <w:rsid w:val="003B13DA"/>
    <w:rsid w:val="003B16CB"/>
    <w:rsid w:val="003B298D"/>
    <w:rsid w:val="003B3AB9"/>
    <w:rsid w:val="003C1149"/>
    <w:rsid w:val="003C2858"/>
    <w:rsid w:val="003C2898"/>
    <w:rsid w:val="003C3496"/>
    <w:rsid w:val="003C3B8A"/>
    <w:rsid w:val="003C4541"/>
    <w:rsid w:val="003C7790"/>
    <w:rsid w:val="003D01F6"/>
    <w:rsid w:val="003D0C0F"/>
    <w:rsid w:val="003D6102"/>
    <w:rsid w:val="003D6CFB"/>
    <w:rsid w:val="003D749F"/>
    <w:rsid w:val="003D7B82"/>
    <w:rsid w:val="003E164D"/>
    <w:rsid w:val="003E17F0"/>
    <w:rsid w:val="003E5303"/>
    <w:rsid w:val="003E56F0"/>
    <w:rsid w:val="003E5C81"/>
    <w:rsid w:val="003E70A0"/>
    <w:rsid w:val="003F1E0F"/>
    <w:rsid w:val="003F222B"/>
    <w:rsid w:val="003F230F"/>
    <w:rsid w:val="003F3959"/>
    <w:rsid w:val="003F5A1C"/>
    <w:rsid w:val="00400825"/>
    <w:rsid w:val="00403280"/>
    <w:rsid w:val="00404980"/>
    <w:rsid w:val="00405B78"/>
    <w:rsid w:val="0041010D"/>
    <w:rsid w:val="004108A4"/>
    <w:rsid w:val="004119BA"/>
    <w:rsid w:val="0041284A"/>
    <w:rsid w:val="0041468E"/>
    <w:rsid w:val="00417B15"/>
    <w:rsid w:val="004200B3"/>
    <w:rsid w:val="00421715"/>
    <w:rsid w:val="00422414"/>
    <w:rsid w:val="004258BD"/>
    <w:rsid w:val="00426A21"/>
    <w:rsid w:val="004273D1"/>
    <w:rsid w:val="004278B1"/>
    <w:rsid w:val="00434510"/>
    <w:rsid w:val="00435007"/>
    <w:rsid w:val="00436FBA"/>
    <w:rsid w:val="00440260"/>
    <w:rsid w:val="00440967"/>
    <w:rsid w:val="00443C24"/>
    <w:rsid w:val="004457EA"/>
    <w:rsid w:val="004477B1"/>
    <w:rsid w:val="00454EF7"/>
    <w:rsid w:val="0045613E"/>
    <w:rsid w:val="00457233"/>
    <w:rsid w:val="00457287"/>
    <w:rsid w:val="00460FEE"/>
    <w:rsid w:val="00466777"/>
    <w:rsid w:val="00466968"/>
    <w:rsid w:val="00466DF7"/>
    <w:rsid w:val="004721CA"/>
    <w:rsid w:val="00473CA6"/>
    <w:rsid w:val="00475DB3"/>
    <w:rsid w:val="0047605A"/>
    <w:rsid w:val="004807A8"/>
    <w:rsid w:val="0048529C"/>
    <w:rsid w:val="0048598A"/>
    <w:rsid w:val="0048665E"/>
    <w:rsid w:val="0048768C"/>
    <w:rsid w:val="0049077C"/>
    <w:rsid w:val="00491F1A"/>
    <w:rsid w:val="00494D4E"/>
    <w:rsid w:val="00496AB4"/>
    <w:rsid w:val="004A0BEE"/>
    <w:rsid w:val="004A3868"/>
    <w:rsid w:val="004A4F78"/>
    <w:rsid w:val="004A6C58"/>
    <w:rsid w:val="004A7C24"/>
    <w:rsid w:val="004B233C"/>
    <w:rsid w:val="004B40F2"/>
    <w:rsid w:val="004B6BB8"/>
    <w:rsid w:val="004C4A84"/>
    <w:rsid w:val="004C5262"/>
    <w:rsid w:val="004C548F"/>
    <w:rsid w:val="004D2840"/>
    <w:rsid w:val="004D2B5D"/>
    <w:rsid w:val="004D3894"/>
    <w:rsid w:val="004D6FB6"/>
    <w:rsid w:val="004E02D1"/>
    <w:rsid w:val="004E1F09"/>
    <w:rsid w:val="004E2218"/>
    <w:rsid w:val="004E33C1"/>
    <w:rsid w:val="004E4224"/>
    <w:rsid w:val="004E58FF"/>
    <w:rsid w:val="004E7EFE"/>
    <w:rsid w:val="004F24F9"/>
    <w:rsid w:val="004F2823"/>
    <w:rsid w:val="004F729C"/>
    <w:rsid w:val="00500CB7"/>
    <w:rsid w:val="00503060"/>
    <w:rsid w:val="00504106"/>
    <w:rsid w:val="0050751D"/>
    <w:rsid w:val="00510C49"/>
    <w:rsid w:val="005111F3"/>
    <w:rsid w:val="005172D5"/>
    <w:rsid w:val="0052131C"/>
    <w:rsid w:val="00522673"/>
    <w:rsid w:val="005257C0"/>
    <w:rsid w:val="0052717A"/>
    <w:rsid w:val="00530BB0"/>
    <w:rsid w:val="005317D8"/>
    <w:rsid w:val="00531B4D"/>
    <w:rsid w:val="00533BAF"/>
    <w:rsid w:val="005401EC"/>
    <w:rsid w:val="00540982"/>
    <w:rsid w:val="00542A22"/>
    <w:rsid w:val="00547A2C"/>
    <w:rsid w:val="005503AF"/>
    <w:rsid w:val="00551BEC"/>
    <w:rsid w:val="005528B0"/>
    <w:rsid w:val="00552A93"/>
    <w:rsid w:val="0055371A"/>
    <w:rsid w:val="00553F25"/>
    <w:rsid w:val="00556158"/>
    <w:rsid w:val="0055771B"/>
    <w:rsid w:val="00561C83"/>
    <w:rsid w:val="00565A70"/>
    <w:rsid w:val="00567E3A"/>
    <w:rsid w:val="00572E3B"/>
    <w:rsid w:val="005737CB"/>
    <w:rsid w:val="00573DB5"/>
    <w:rsid w:val="0057689F"/>
    <w:rsid w:val="00576BEE"/>
    <w:rsid w:val="00580BF7"/>
    <w:rsid w:val="0058266A"/>
    <w:rsid w:val="00583F81"/>
    <w:rsid w:val="00597333"/>
    <w:rsid w:val="00597385"/>
    <w:rsid w:val="005975F2"/>
    <w:rsid w:val="005A1A29"/>
    <w:rsid w:val="005A443E"/>
    <w:rsid w:val="005A6096"/>
    <w:rsid w:val="005B0C26"/>
    <w:rsid w:val="005B3E07"/>
    <w:rsid w:val="005B419D"/>
    <w:rsid w:val="005B4351"/>
    <w:rsid w:val="005B4E6D"/>
    <w:rsid w:val="005B7193"/>
    <w:rsid w:val="005C10EE"/>
    <w:rsid w:val="005C27DD"/>
    <w:rsid w:val="005C3B3E"/>
    <w:rsid w:val="005C58B5"/>
    <w:rsid w:val="005D2431"/>
    <w:rsid w:val="005D4098"/>
    <w:rsid w:val="005D4E48"/>
    <w:rsid w:val="005D5D31"/>
    <w:rsid w:val="005D5E6A"/>
    <w:rsid w:val="005D66BE"/>
    <w:rsid w:val="005E41EB"/>
    <w:rsid w:val="005E46BC"/>
    <w:rsid w:val="005E4E0B"/>
    <w:rsid w:val="005E719D"/>
    <w:rsid w:val="005E7D5F"/>
    <w:rsid w:val="005F0322"/>
    <w:rsid w:val="005F338A"/>
    <w:rsid w:val="005F45D5"/>
    <w:rsid w:val="005F5B8A"/>
    <w:rsid w:val="005F5CF5"/>
    <w:rsid w:val="005F5DB1"/>
    <w:rsid w:val="005F5DC3"/>
    <w:rsid w:val="0060160F"/>
    <w:rsid w:val="006030DA"/>
    <w:rsid w:val="00607F6C"/>
    <w:rsid w:val="006106A3"/>
    <w:rsid w:val="006128B6"/>
    <w:rsid w:val="00612B2A"/>
    <w:rsid w:val="006156FF"/>
    <w:rsid w:val="0061669E"/>
    <w:rsid w:val="006200C9"/>
    <w:rsid w:val="006204F0"/>
    <w:rsid w:val="00621418"/>
    <w:rsid w:val="006230E1"/>
    <w:rsid w:val="00623830"/>
    <w:rsid w:val="00623EAC"/>
    <w:rsid w:val="00624206"/>
    <w:rsid w:val="00624FAA"/>
    <w:rsid w:val="006256B9"/>
    <w:rsid w:val="00627760"/>
    <w:rsid w:val="00630DBD"/>
    <w:rsid w:val="006318B6"/>
    <w:rsid w:val="0063252E"/>
    <w:rsid w:val="006330EA"/>
    <w:rsid w:val="006354E4"/>
    <w:rsid w:val="006371F0"/>
    <w:rsid w:val="0063721C"/>
    <w:rsid w:val="006375D1"/>
    <w:rsid w:val="006417CD"/>
    <w:rsid w:val="00641A12"/>
    <w:rsid w:val="00643230"/>
    <w:rsid w:val="00644023"/>
    <w:rsid w:val="00645576"/>
    <w:rsid w:val="00646A66"/>
    <w:rsid w:val="006474D2"/>
    <w:rsid w:val="0065019F"/>
    <w:rsid w:val="00651FE7"/>
    <w:rsid w:val="006561B1"/>
    <w:rsid w:val="006578D9"/>
    <w:rsid w:val="006615B5"/>
    <w:rsid w:val="0066208E"/>
    <w:rsid w:val="00662D78"/>
    <w:rsid w:val="00662F1E"/>
    <w:rsid w:val="00663A65"/>
    <w:rsid w:val="006643A0"/>
    <w:rsid w:val="006654A6"/>
    <w:rsid w:val="00667C69"/>
    <w:rsid w:val="00671645"/>
    <w:rsid w:val="00673BA8"/>
    <w:rsid w:val="00674F01"/>
    <w:rsid w:val="00675135"/>
    <w:rsid w:val="006771EB"/>
    <w:rsid w:val="006772A1"/>
    <w:rsid w:val="00680A70"/>
    <w:rsid w:val="00682BA7"/>
    <w:rsid w:val="00684408"/>
    <w:rsid w:val="0068624A"/>
    <w:rsid w:val="0068677A"/>
    <w:rsid w:val="00693774"/>
    <w:rsid w:val="00696A55"/>
    <w:rsid w:val="00697950"/>
    <w:rsid w:val="00697AB4"/>
    <w:rsid w:val="006A0BDF"/>
    <w:rsid w:val="006A2E54"/>
    <w:rsid w:val="006A4941"/>
    <w:rsid w:val="006A6300"/>
    <w:rsid w:val="006A6BD7"/>
    <w:rsid w:val="006A6DBE"/>
    <w:rsid w:val="006B26D9"/>
    <w:rsid w:val="006B3103"/>
    <w:rsid w:val="006B46C7"/>
    <w:rsid w:val="006B47B8"/>
    <w:rsid w:val="006B62EB"/>
    <w:rsid w:val="006B7201"/>
    <w:rsid w:val="006C3A4B"/>
    <w:rsid w:val="006C50D8"/>
    <w:rsid w:val="006C5527"/>
    <w:rsid w:val="006C6678"/>
    <w:rsid w:val="006D3451"/>
    <w:rsid w:val="006D39D9"/>
    <w:rsid w:val="006D535A"/>
    <w:rsid w:val="006D622A"/>
    <w:rsid w:val="006E06B6"/>
    <w:rsid w:val="006E12C2"/>
    <w:rsid w:val="006E1EAF"/>
    <w:rsid w:val="006E2EA9"/>
    <w:rsid w:val="006E3561"/>
    <w:rsid w:val="006E55F9"/>
    <w:rsid w:val="006E6D83"/>
    <w:rsid w:val="006F0A8C"/>
    <w:rsid w:val="006F33E7"/>
    <w:rsid w:val="006F4013"/>
    <w:rsid w:val="006F614E"/>
    <w:rsid w:val="007000BB"/>
    <w:rsid w:val="00701835"/>
    <w:rsid w:val="00702B12"/>
    <w:rsid w:val="00703245"/>
    <w:rsid w:val="007034C2"/>
    <w:rsid w:val="0070465C"/>
    <w:rsid w:val="00705FFF"/>
    <w:rsid w:val="007065D3"/>
    <w:rsid w:val="00710322"/>
    <w:rsid w:val="00710CDE"/>
    <w:rsid w:val="00711C22"/>
    <w:rsid w:val="007122DA"/>
    <w:rsid w:val="00713A37"/>
    <w:rsid w:val="00714DC0"/>
    <w:rsid w:val="0072073E"/>
    <w:rsid w:val="00732FED"/>
    <w:rsid w:val="0073562C"/>
    <w:rsid w:val="00736463"/>
    <w:rsid w:val="007364E8"/>
    <w:rsid w:val="00737CD5"/>
    <w:rsid w:val="00740447"/>
    <w:rsid w:val="00740D44"/>
    <w:rsid w:val="00743929"/>
    <w:rsid w:val="00745835"/>
    <w:rsid w:val="00746D81"/>
    <w:rsid w:val="00747B10"/>
    <w:rsid w:val="00750363"/>
    <w:rsid w:val="0075090D"/>
    <w:rsid w:val="00750E84"/>
    <w:rsid w:val="0075672C"/>
    <w:rsid w:val="00760891"/>
    <w:rsid w:val="00760E55"/>
    <w:rsid w:val="00761B1C"/>
    <w:rsid w:val="00762254"/>
    <w:rsid w:val="007639D7"/>
    <w:rsid w:val="00765220"/>
    <w:rsid w:val="00772DCE"/>
    <w:rsid w:val="007744F5"/>
    <w:rsid w:val="007756D6"/>
    <w:rsid w:val="00775D5A"/>
    <w:rsid w:val="00776AF9"/>
    <w:rsid w:val="00783BCE"/>
    <w:rsid w:val="00786985"/>
    <w:rsid w:val="00786A9A"/>
    <w:rsid w:val="00791128"/>
    <w:rsid w:val="0079238E"/>
    <w:rsid w:val="007944AF"/>
    <w:rsid w:val="007954C9"/>
    <w:rsid w:val="0079644B"/>
    <w:rsid w:val="007A0A21"/>
    <w:rsid w:val="007A38F2"/>
    <w:rsid w:val="007A4697"/>
    <w:rsid w:val="007A5C00"/>
    <w:rsid w:val="007A60B9"/>
    <w:rsid w:val="007A64AD"/>
    <w:rsid w:val="007B222C"/>
    <w:rsid w:val="007C1609"/>
    <w:rsid w:val="007C42A5"/>
    <w:rsid w:val="007C44EA"/>
    <w:rsid w:val="007C5A00"/>
    <w:rsid w:val="007C73BB"/>
    <w:rsid w:val="007C7505"/>
    <w:rsid w:val="007E53F5"/>
    <w:rsid w:val="007F3F40"/>
    <w:rsid w:val="00801133"/>
    <w:rsid w:val="0080570D"/>
    <w:rsid w:val="00805DBE"/>
    <w:rsid w:val="00805EEA"/>
    <w:rsid w:val="00815142"/>
    <w:rsid w:val="00821AE2"/>
    <w:rsid w:val="00823A3C"/>
    <w:rsid w:val="00824EB5"/>
    <w:rsid w:val="00826A4D"/>
    <w:rsid w:val="00826BC7"/>
    <w:rsid w:val="0082720F"/>
    <w:rsid w:val="00827866"/>
    <w:rsid w:val="00830D79"/>
    <w:rsid w:val="008337F6"/>
    <w:rsid w:val="00842156"/>
    <w:rsid w:val="00842D3A"/>
    <w:rsid w:val="00843919"/>
    <w:rsid w:val="00843DE2"/>
    <w:rsid w:val="00845E9D"/>
    <w:rsid w:val="00847487"/>
    <w:rsid w:val="00847C0A"/>
    <w:rsid w:val="00856A83"/>
    <w:rsid w:val="00860B1C"/>
    <w:rsid w:val="00860B4D"/>
    <w:rsid w:val="00860D2A"/>
    <w:rsid w:val="0086157F"/>
    <w:rsid w:val="008626A5"/>
    <w:rsid w:val="0086275E"/>
    <w:rsid w:val="00862A18"/>
    <w:rsid w:val="008639F7"/>
    <w:rsid w:val="00865EAD"/>
    <w:rsid w:val="0087040F"/>
    <w:rsid w:val="00870609"/>
    <w:rsid w:val="00871D5D"/>
    <w:rsid w:val="00872D29"/>
    <w:rsid w:val="00873967"/>
    <w:rsid w:val="0087642C"/>
    <w:rsid w:val="00877B4D"/>
    <w:rsid w:val="008800CC"/>
    <w:rsid w:val="00881F26"/>
    <w:rsid w:val="00882E6E"/>
    <w:rsid w:val="0088573B"/>
    <w:rsid w:val="00894098"/>
    <w:rsid w:val="008A2113"/>
    <w:rsid w:val="008A2539"/>
    <w:rsid w:val="008A5C6E"/>
    <w:rsid w:val="008A63B9"/>
    <w:rsid w:val="008A6453"/>
    <w:rsid w:val="008B0281"/>
    <w:rsid w:val="008B2EBB"/>
    <w:rsid w:val="008B38B9"/>
    <w:rsid w:val="008B50E5"/>
    <w:rsid w:val="008B6796"/>
    <w:rsid w:val="008C0003"/>
    <w:rsid w:val="008C23F9"/>
    <w:rsid w:val="008C2E2F"/>
    <w:rsid w:val="008C4874"/>
    <w:rsid w:val="008C7147"/>
    <w:rsid w:val="008C78DB"/>
    <w:rsid w:val="008D3F85"/>
    <w:rsid w:val="008D4A7F"/>
    <w:rsid w:val="008D66DD"/>
    <w:rsid w:val="008E388E"/>
    <w:rsid w:val="008E449F"/>
    <w:rsid w:val="008E5724"/>
    <w:rsid w:val="008E5BCD"/>
    <w:rsid w:val="008E6918"/>
    <w:rsid w:val="008F0E10"/>
    <w:rsid w:val="008F4ABF"/>
    <w:rsid w:val="008F541E"/>
    <w:rsid w:val="008F6853"/>
    <w:rsid w:val="008F6B93"/>
    <w:rsid w:val="0090151E"/>
    <w:rsid w:val="009048E9"/>
    <w:rsid w:val="00906192"/>
    <w:rsid w:val="009107DB"/>
    <w:rsid w:val="00911A4D"/>
    <w:rsid w:val="00913895"/>
    <w:rsid w:val="00916052"/>
    <w:rsid w:val="009160B1"/>
    <w:rsid w:val="00916E4F"/>
    <w:rsid w:val="00917911"/>
    <w:rsid w:val="00917F1E"/>
    <w:rsid w:val="00930146"/>
    <w:rsid w:val="00934C73"/>
    <w:rsid w:val="009440B0"/>
    <w:rsid w:val="00946383"/>
    <w:rsid w:val="00950A42"/>
    <w:rsid w:val="0095166C"/>
    <w:rsid w:val="00951C86"/>
    <w:rsid w:val="009521BC"/>
    <w:rsid w:val="009524C2"/>
    <w:rsid w:val="00956A91"/>
    <w:rsid w:val="009659CD"/>
    <w:rsid w:val="00965DC6"/>
    <w:rsid w:val="00967D79"/>
    <w:rsid w:val="00970E8B"/>
    <w:rsid w:val="00971BC9"/>
    <w:rsid w:val="00976D65"/>
    <w:rsid w:val="00977BE4"/>
    <w:rsid w:val="00980F75"/>
    <w:rsid w:val="00984623"/>
    <w:rsid w:val="00985BD9"/>
    <w:rsid w:val="00985CD4"/>
    <w:rsid w:val="00986EC1"/>
    <w:rsid w:val="00987BBF"/>
    <w:rsid w:val="00990224"/>
    <w:rsid w:val="009903C5"/>
    <w:rsid w:val="00990824"/>
    <w:rsid w:val="00991C4F"/>
    <w:rsid w:val="0099248F"/>
    <w:rsid w:val="009926B4"/>
    <w:rsid w:val="00993269"/>
    <w:rsid w:val="00994667"/>
    <w:rsid w:val="00996642"/>
    <w:rsid w:val="00997B77"/>
    <w:rsid w:val="009A0F67"/>
    <w:rsid w:val="009A4A83"/>
    <w:rsid w:val="009A60DE"/>
    <w:rsid w:val="009B05BE"/>
    <w:rsid w:val="009B5BC5"/>
    <w:rsid w:val="009B5C29"/>
    <w:rsid w:val="009C057F"/>
    <w:rsid w:val="009C184A"/>
    <w:rsid w:val="009C3788"/>
    <w:rsid w:val="009C39EB"/>
    <w:rsid w:val="009C51E9"/>
    <w:rsid w:val="009C5D1D"/>
    <w:rsid w:val="009C64A0"/>
    <w:rsid w:val="009D461D"/>
    <w:rsid w:val="009D5C07"/>
    <w:rsid w:val="009D7C41"/>
    <w:rsid w:val="009E028A"/>
    <w:rsid w:val="009E0AB7"/>
    <w:rsid w:val="009E4A73"/>
    <w:rsid w:val="009E618D"/>
    <w:rsid w:val="009E6C84"/>
    <w:rsid w:val="009F0D74"/>
    <w:rsid w:val="009F2A3F"/>
    <w:rsid w:val="009F59DA"/>
    <w:rsid w:val="009F6E90"/>
    <w:rsid w:val="00A0021B"/>
    <w:rsid w:val="00A07858"/>
    <w:rsid w:val="00A11580"/>
    <w:rsid w:val="00A11F91"/>
    <w:rsid w:val="00A14384"/>
    <w:rsid w:val="00A144E5"/>
    <w:rsid w:val="00A149CC"/>
    <w:rsid w:val="00A15E65"/>
    <w:rsid w:val="00A170B7"/>
    <w:rsid w:val="00A204E0"/>
    <w:rsid w:val="00A2156A"/>
    <w:rsid w:val="00A21947"/>
    <w:rsid w:val="00A2236D"/>
    <w:rsid w:val="00A226C6"/>
    <w:rsid w:val="00A23615"/>
    <w:rsid w:val="00A24B46"/>
    <w:rsid w:val="00A27250"/>
    <w:rsid w:val="00A307A5"/>
    <w:rsid w:val="00A310F6"/>
    <w:rsid w:val="00A347F2"/>
    <w:rsid w:val="00A34A85"/>
    <w:rsid w:val="00A355A7"/>
    <w:rsid w:val="00A37376"/>
    <w:rsid w:val="00A40759"/>
    <w:rsid w:val="00A44F0E"/>
    <w:rsid w:val="00A4630F"/>
    <w:rsid w:val="00A4690D"/>
    <w:rsid w:val="00A47BFC"/>
    <w:rsid w:val="00A51C08"/>
    <w:rsid w:val="00A51FE6"/>
    <w:rsid w:val="00A52A3C"/>
    <w:rsid w:val="00A55D25"/>
    <w:rsid w:val="00A61632"/>
    <w:rsid w:val="00A64965"/>
    <w:rsid w:val="00A653D1"/>
    <w:rsid w:val="00A66701"/>
    <w:rsid w:val="00A72ACA"/>
    <w:rsid w:val="00A7445F"/>
    <w:rsid w:val="00A766D0"/>
    <w:rsid w:val="00A76AF9"/>
    <w:rsid w:val="00A821F5"/>
    <w:rsid w:val="00A86DDB"/>
    <w:rsid w:val="00A87378"/>
    <w:rsid w:val="00A87B12"/>
    <w:rsid w:val="00A90F26"/>
    <w:rsid w:val="00A9190B"/>
    <w:rsid w:val="00A924DC"/>
    <w:rsid w:val="00A93228"/>
    <w:rsid w:val="00A97729"/>
    <w:rsid w:val="00AA24A7"/>
    <w:rsid w:val="00AA4785"/>
    <w:rsid w:val="00AA6F9B"/>
    <w:rsid w:val="00AA7531"/>
    <w:rsid w:val="00AB124B"/>
    <w:rsid w:val="00AC1E22"/>
    <w:rsid w:val="00AC34B3"/>
    <w:rsid w:val="00AC7939"/>
    <w:rsid w:val="00AD055E"/>
    <w:rsid w:val="00AD0A8B"/>
    <w:rsid w:val="00AD1ABC"/>
    <w:rsid w:val="00AD293E"/>
    <w:rsid w:val="00AD5D85"/>
    <w:rsid w:val="00AD5EB0"/>
    <w:rsid w:val="00AE1BA9"/>
    <w:rsid w:val="00AE4F24"/>
    <w:rsid w:val="00AE51A8"/>
    <w:rsid w:val="00AE5449"/>
    <w:rsid w:val="00AE6FFC"/>
    <w:rsid w:val="00AE76DA"/>
    <w:rsid w:val="00AF0313"/>
    <w:rsid w:val="00AF0EFC"/>
    <w:rsid w:val="00AF3B8F"/>
    <w:rsid w:val="00AF4056"/>
    <w:rsid w:val="00AF4B35"/>
    <w:rsid w:val="00AF7E76"/>
    <w:rsid w:val="00B03814"/>
    <w:rsid w:val="00B03B0E"/>
    <w:rsid w:val="00B03D07"/>
    <w:rsid w:val="00B06DDA"/>
    <w:rsid w:val="00B0739F"/>
    <w:rsid w:val="00B073C4"/>
    <w:rsid w:val="00B077FD"/>
    <w:rsid w:val="00B157FC"/>
    <w:rsid w:val="00B1605E"/>
    <w:rsid w:val="00B16414"/>
    <w:rsid w:val="00B209C9"/>
    <w:rsid w:val="00B226C7"/>
    <w:rsid w:val="00B22CF8"/>
    <w:rsid w:val="00B24C13"/>
    <w:rsid w:val="00B27984"/>
    <w:rsid w:val="00B27E92"/>
    <w:rsid w:val="00B3003D"/>
    <w:rsid w:val="00B33911"/>
    <w:rsid w:val="00B33BCD"/>
    <w:rsid w:val="00B33E95"/>
    <w:rsid w:val="00B43689"/>
    <w:rsid w:val="00B463B1"/>
    <w:rsid w:val="00B511C2"/>
    <w:rsid w:val="00B51A83"/>
    <w:rsid w:val="00B52581"/>
    <w:rsid w:val="00B53299"/>
    <w:rsid w:val="00B53D49"/>
    <w:rsid w:val="00B54B81"/>
    <w:rsid w:val="00B614C3"/>
    <w:rsid w:val="00B61696"/>
    <w:rsid w:val="00B620BD"/>
    <w:rsid w:val="00B6276A"/>
    <w:rsid w:val="00B63BB4"/>
    <w:rsid w:val="00B65CA5"/>
    <w:rsid w:val="00B70A9E"/>
    <w:rsid w:val="00B719A2"/>
    <w:rsid w:val="00B71DF5"/>
    <w:rsid w:val="00B723DE"/>
    <w:rsid w:val="00B733DD"/>
    <w:rsid w:val="00B74485"/>
    <w:rsid w:val="00B7591D"/>
    <w:rsid w:val="00B76485"/>
    <w:rsid w:val="00B77791"/>
    <w:rsid w:val="00B82616"/>
    <w:rsid w:val="00B847D3"/>
    <w:rsid w:val="00B8503C"/>
    <w:rsid w:val="00B85409"/>
    <w:rsid w:val="00B85926"/>
    <w:rsid w:val="00B87673"/>
    <w:rsid w:val="00B909D4"/>
    <w:rsid w:val="00B91037"/>
    <w:rsid w:val="00B913D6"/>
    <w:rsid w:val="00B91E09"/>
    <w:rsid w:val="00BA0937"/>
    <w:rsid w:val="00BA0F64"/>
    <w:rsid w:val="00BA50FE"/>
    <w:rsid w:val="00BA7192"/>
    <w:rsid w:val="00BB1706"/>
    <w:rsid w:val="00BB3BF9"/>
    <w:rsid w:val="00BB58C7"/>
    <w:rsid w:val="00BB6428"/>
    <w:rsid w:val="00BB662B"/>
    <w:rsid w:val="00BC0C29"/>
    <w:rsid w:val="00BC5B16"/>
    <w:rsid w:val="00BC5D5D"/>
    <w:rsid w:val="00BC714F"/>
    <w:rsid w:val="00BC71B0"/>
    <w:rsid w:val="00BD04C9"/>
    <w:rsid w:val="00BD36C3"/>
    <w:rsid w:val="00BE0A8C"/>
    <w:rsid w:val="00BE1DFF"/>
    <w:rsid w:val="00BE2593"/>
    <w:rsid w:val="00BE3245"/>
    <w:rsid w:val="00BE39C4"/>
    <w:rsid w:val="00BF02BE"/>
    <w:rsid w:val="00BF0E74"/>
    <w:rsid w:val="00BF20B8"/>
    <w:rsid w:val="00BF20DD"/>
    <w:rsid w:val="00BF3015"/>
    <w:rsid w:val="00BF36BE"/>
    <w:rsid w:val="00BF4DC0"/>
    <w:rsid w:val="00C0141A"/>
    <w:rsid w:val="00C0204D"/>
    <w:rsid w:val="00C022C8"/>
    <w:rsid w:val="00C03C52"/>
    <w:rsid w:val="00C04F70"/>
    <w:rsid w:val="00C1002E"/>
    <w:rsid w:val="00C13536"/>
    <w:rsid w:val="00C14E0D"/>
    <w:rsid w:val="00C23380"/>
    <w:rsid w:val="00C27EF4"/>
    <w:rsid w:val="00C32B83"/>
    <w:rsid w:val="00C3644B"/>
    <w:rsid w:val="00C41C5A"/>
    <w:rsid w:val="00C43071"/>
    <w:rsid w:val="00C4552E"/>
    <w:rsid w:val="00C50E88"/>
    <w:rsid w:val="00C521E5"/>
    <w:rsid w:val="00C536CC"/>
    <w:rsid w:val="00C53BC1"/>
    <w:rsid w:val="00C553FE"/>
    <w:rsid w:val="00C61220"/>
    <w:rsid w:val="00C64B29"/>
    <w:rsid w:val="00C65749"/>
    <w:rsid w:val="00C66481"/>
    <w:rsid w:val="00C66946"/>
    <w:rsid w:val="00C70FB2"/>
    <w:rsid w:val="00C748D2"/>
    <w:rsid w:val="00C74B21"/>
    <w:rsid w:val="00C76B2B"/>
    <w:rsid w:val="00C80A00"/>
    <w:rsid w:val="00C81483"/>
    <w:rsid w:val="00C854A1"/>
    <w:rsid w:val="00C90147"/>
    <w:rsid w:val="00C9183C"/>
    <w:rsid w:val="00C9276D"/>
    <w:rsid w:val="00C9292E"/>
    <w:rsid w:val="00CA460D"/>
    <w:rsid w:val="00CA4FF7"/>
    <w:rsid w:val="00CA6A13"/>
    <w:rsid w:val="00CA7530"/>
    <w:rsid w:val="00CB03E6"/>
    <w:rsid w:val="00CB4746"/>
    <w:rsid w:val="00CB6FD8"/>
    <w:rsid w:val="00CB7375"/>
    <w:rsid w:val="00CC4D14"/>
    <w:rsid w:val="00CC7CF3"/>
    <w:rsid w:val="00CD0926"/>
    <w:rsid w:val="00CD146B"/>
    <w:rsid w:val="00CD14D7"/>
    <w:rsid w:val="00CD2B0B"/>
    <w:rsid w:val="00CD33BA"/>
    <w:rsid w:val="00CD5C74"/>
    <w:rsid w:val="00CE0193"/>
    <w:rsid w:val="00CE3D28"/>
    <w:rsid w:val="00CE5A8F"/>
    <w:rsid w:val="00CE72A3"/>
    <w:rsid w:val="00CE76B0"/>
    <w:rsid w:val="00CF0692"/>
    <w:rsid w:val="00CF06B6"/>
    <w:rsid w:val="00CF390A"/>
    <w:rsid w:val="00CF39B0"/>
    <w:rsid w:val="00CF6E8C"/>
    <w:rsid w:val="00D029E7"/>
    <w:rsid w:val="00D06EDB"/>
    <w:rsid w:val="00D146F7"/>
    <w:rsid w:val="00D211AB"/>
    <w:rsid w:val="00D21665"/>
    <w:rsid w:val="00D23ACC"/>
    <w:rsid w:val="00D24DA2"/>
    <w:rsid w:val="00D27DFB"/>
    <w:rsid w:val="00D30111"/>
    <w:rsid w:val="00D30BB1"/>
    <w:rsid w:val="00D342F2"/>
    <w:rsid w:val="00D3516E"/>
    <w:rsid w:val="00D35551"/>
    <w:rsid w:val="00D37601"/>
    <w:rsid w:val="00D407CD"/>
    <w:rsid w:val="00D42011"/>
    <w:rsid w:val="00D42EF2"/>
    <w:rsid w:val="00D448E8"/>
    <w:rsid w:val="00D45F14"/>
    <w:rsid w:val="00D51BD6"/>
    <w:rsid w:val="00D5290F"/>
    <w:rsid w:val="00D55453"/>
    <w:rsid w:val="00D557C2"/>
    <w:rsid w:val="00D55BD7"/>
    <w:rsid w:val="00D6002A"/>
    <w:rsid w:val="00D61311"/>
    <w:rsid w:val="00D6243D"/>
    <w:rsid w:val="00D632A9"/>
    <w:rsid w:val="00D6427E"/>
    <w:rsid w:val="00D666A9"/>
    <w:rsid w:val="00D676CD"/>
    <w:rsid w:val="00D70E4D"/>
    <w:rsid w:val="00D739EF"/>
    <w:rsid w:val="00D76FCE"/>
    <w:rsid w:val="00D80AB5"/>
    <w:rsid w:val="00D81F31"/>
    <w:rsid w:val="00D823A3"/>
    <w:rsid w:val="00D830A6"/>
    <w:rsid w:val="00D901D8"/>
    <w:rsid w:val="00D903CE"/>
    <w:rsid w:val="00D90579"/>
    <w:rsid w:val="00D91C9E"/>
    <w:rsid w:val="00D979F6"/>
    <w:rsid w:val="00DA0D5D"/>
    <w:rsid w:val="00DA1975"/>
    <w:rsid w:val="00DA19A9"/>
    <w:rsid w:val="00DA2117"/>
    <w:rsid w:val="00DA61E2"/>
    <w:rsid w:val="00DA6677"/>
    <w:rsid w:val="00DA6CE2"/>
    <w:rsid w:val="00DB03A5"/>
    <w:rsid w:val="00DB7EB6"/>
    <w:rsid w:val="00DC0821"/>
    <w:rsid w:val="00DC236F"/>
    <w:rsid w:val="00DC3573"/>
    <w:rsid w:val="00DC374C"/>
    <w:rsid w:val="00DC37FE"/>
    <w:rsid w:val="00DC5230"/>
    <w:rsid w:val="00DC574E"/>
    <w:rsid w:val="00DC7501"/>
    <w:rsid w:val="00DC7648"/>
    <w:rsid w:val="00DD2496"/>
    <w:rsid w:val="00DD5329"/>
    <w:rsid w:val="00DD7E69"/>
    <w:rsid w:val="00DE38FF"/>
    <w:rsid w:val="00DE5278"/>
    <w:rsid w:val="00DE52BC"/>
    <w:rsid w:val="00DE7D78"/>
    <w:rsid w:val="00DF0C51"/>
    <w:rsid w:val="00DF2A70"/>
    <w:rsid w:val="00DF4C85"/>
    <w:rsid w:val="00E02287"/>
    <w:rsid w:val="00E02A22"/>
    <w:rsid w:val="00E04534"/>
    <w:rsid w:val="00E05108"/>
    <w:rsid w:val="00E065A7"/>
    <w:rsid w:val="00E11513"/>
    <w:rsid w:val="00E126F5"/>
    <w:rsid w:val="00E16107"/>
    <w:rsid w:val="00E17B3D"/>
    <w:rsid w:val="00E210E9"/>
    <w:rsid w:val="00E25902"/>
    <w:rsid w:val="00E25D6E"/>
    <w:rsid w:val="00E31133"/>
    <w:rsid w:val="00E31858"/>
    <w:rsid w:val="00E3244E"/>
    <w:rsid w:val="00E333AC"/>
    <w:rsid w:val="00E33776"/>
    <w:rsid w:val="00E364E1"/>
    <w:rsid w:val="00E37A7A"/>
    <w:rsid w:val="00E4127E"/>
    <w:rsid w:val="00E42D20"/>
    <w:rsid w:val="00E43DD6"/>
    <w:rsid w:val="00E45A03"/>
    <w:rsid w:val="00E504B7"/>
    <w:rsid w:val="00E51168"/>
    <w:rsid w:val="00E51903"/>
    <w:rsid w:val="00E53EEB"/>
    <w:rsid w:val="00E5533C"/>
    <w:rsid w:val="00E61416"/>
    <w:rsid w:val="00E63ACB"/>
    <w:rsid w:val="00E63F97"/>
    <w:rsid w:val="00E644FB"/>
    <w:rsid w:val="00E664D6"/>
    <w:rsid w:val="00E73650"/>
    <w:rsid w:val="00E74C2A"/>
    <w:rsid w:val="00E76DA3"/>
    <w:rsid w:val="00E84E77"/>
    <w:rsid w:val="00E85D03"/>
    <w:rsid w:val="00E908F0"/>
    <w:rsid w:val="00E939B4"/>
    <w:rsid w:val="00E93EBC"/>
    <w:rsid w:val="00E94191"/>
    <w:rsid w:val="00E941AA"/>
    <w:rsid w:val="00E947F9"/>
    <w:rsid w:val="00E95D61"/>
    <w:rsid w:val="00E95E59"/>
    <w:rsid w:val="00E971E5"/>
    <w:rsid w:val="00EA339F"/>
    <w:rsid w:val="00EA343C"/>
    <w:rsid w:val="00EA5299"/>
    <w:rsid w:val="00EA59E0"/>
    <w:rsid w:val="00EA5EDB"/>
    <w:rsid w:val="00EB0FCC"/>
    <w:rsid w:val="00EB1861"/>
    <w:rsid w:val="00EB3BBC"/>
    <w:rsid w:val="00EB7347"/>
    <w:rsid w:val="00EC082D"/>
    <w:rsid w:val="00EC3E05"/>
    <w:rsid w:val="00EC42E3"/>
    <w:rsid w:val="00EC688D"/>
    <w:rsid w:val="00EC6C3B"/>
    <w:rsid w:val="00EC7DAA"/>
    <w:rsid w:val="00ED3F5F"/>
    <w:rsid w:val="00ED61B6"/>
    <w:rsid w:val="00ED6E64"/>
    <w:rsid w:val="00EE155B"/>
    <w:rsid w:val="00EE27D1"/>
    <w:rsid w:val="00EE6948"/>
    <w:rsid w:val="00EE7EE6"/>
    <w:rsid w:val="00EF44B9"/>
    <w:rsid w:val="00EF782D"/>
    <w:rsid w:val="00F010C7"/>
    <w:rsid w:val="00F026BC"/>
    <w:rsid w:val="00F06EE1"/>
    <w:rsid w:val="00F074C5"/>
    <w:rsid w:val="00F076AD"/>
    <w:rsid w:val="00F07C1D"/>
    <w:rsid w:val="00F106BF"/>
    <w:rsid w:val="00F11847"/>
    <w:rsid w:val="00F12B2A"/>
    <w:rsid w:val="00F16273"/>
    <w:rsid w:val="00F162CD"/>
    <w:rsid w:val="00F20016"/>
    <w:rsid w:val="00F219A2"/>
    <w:rsid w:val="00F23607"/>
    <w:rsid w:val="00F23D4D"/>
    <w:rsid w:val="00F24288"/>
    <w:rsid w:val="00F24296"/>
    <w:rsid w:val="00F25A6C"/>
    <w:rsid w:val="00F278E6"/>
    <w:rsid w:val="00F32F4B"/>
    <w:rsid w:val="00F357C8"/>
    <w:rsid w:val="00F37138"/>
    <w:rsid w:val="00F40E5D"/>
    <w:rsid w:val="00F41D87"/>
    <w:rsid w:val="00F4235D"/>
    <w:rsid w:val="00F43A71"/>
    <w:rsid w:val="00F46CE3"/>
    <w:rsid w:val="00F4768D"/>
    <w:rsid w:val="00F50F80"/>
    <w:rsid w:val="00F51A38"/>
    <w:rsid w:val="00F51D5E"/>
    <w:rsid w:val="00F52230"/>
    <w:rsid w:val="00F52ADE"/>
    <w:rsid w:val="00F54688"/>
    <w:rsid w:val="00F55D16"/>
    <w:rsid w:val="00F603DA"/>
    <w:rsid w:val="00F63B27"/>
    <w:rsid w:val="00F63C9E"/>
    <w:rsid w:val="00F64191"/>
    <w:rsid w:val="00F6502B"/>
    <w:rsid w:val="00F65F72"/>
    <w:rsid w:val="00F7640C"/>
    <w:rsid w:val="00F76DA3"/>
    <w:rsid w:val="00F77CDB"/>
    <w:rsid w:val="00F81413"/>
    <w:rsid w:val="00F84669"/>
    <w:rsid w:val="00F907DF"/>
    <w:rsid w:val="00F946D8"/>
    <w:rsid w:val="00FA12C9"/>
    <w:rsid w:val="00FA4DAA"/>
    <w:rsid w:val="00FA5655"/>
    <w:rsid w:val="00FA6E66"/>
    <w:rsid w:val="00FB0280"/>
    <w:rsid w:val="00FB0358"/>
    <w:rsid w:val="00FB075C"/>
    <w:rsid w:val="00FB6720"/>
    <w:rsid w:val="00FC1327"/>
    <w:rsid w:val="00FC225D"/>
    <w:rsid w:val="00FC283D"/>
    <w:rsid w:val="00FC51B5"/>
    <w:rsid w:val="00FD03D2"/>
    <w:rsid w:val="00FD3391"/>
    <w:rsid w:val="00FD3569"/>
    <w:rsid w:val="00FD45E6"/>
    <w:rsid w:val="00FD5E19"/>
    <w:rsid w:val="00FD6535"/>
    <w:rsid w:val="00FE2393"/>
    <w:rsid w:val="00FE5348"/>
    <w:rsid w:val="00FE5F56"/>
    <w:rsid w:val="00FE6850"/>
    <w:rsid w:val="00FF20C3"/>
    <w:rsid w:val="00FF374E"/>
    <w:rsid w:val="00FF3956"/>
    <w:rsid w:val="00FF452C"/>
    <w:rsid w:val="0373CB78"/>
    <w:rsid w:val="03BC31EC"/>
    <w:rsid w:val="053FC0C7"/>
    <w:rsid w:val="056622D8"/>
    <w:rsid w:val="066EB173"/>
    <w:rsid w:val="0860F287"/>
    <w:rsid w:val="0F36C123"/>
    <w:rsid w:val="1023C629"/>
    <w:rsid w:val="128F9132"/>
    <w:rsid w:val="17B8F0A9"/>
    <w:rsid w:val="18B7AA10"/>
    <w:rsid w:val="19203883"/>
    <w:rsid w:val="1C5920CC"/>
    <w:rsid w:val="1C5ED38D"/>
    <w:rsid w:val="20F0927F"/>
    <w:rsid w:val="22ABD3F4"/>
    <w:rsid w:val="256E4F27"/>
    <w:rsid w:val="25C75A54"/>
    <w:rsid w:val="26AD6332"/>
    <w:rsid w:val="278D3FB9"/>
    <w:rsid w:val="27C1493F"/>
    <w:rsid w:val="281E8C99"/>
    <w:rsid w:val="2879D1BB"/>
    <w:rsid w:val="29130D83"/>
    <w:rsid w:val="2B71815C"/>
    <w:rsid w:val="2C86267B"/>
    <w:rsid w:val="2CA9E7C4"/>
    <w:rsid w:val="2D07CE36"/>
    <w:rsid w:val="2D9D58DC"/>
    <w:rsid w:val="2F2DD908"/>
    <w:rsid w:val="2F6C5462"/>
    <w:rsid w:val="326660AE"/>
    <w:rsid w:val="32B7BE5D"/>
    <w:rsid w:val="34ACC34D"/>
    <w:rsid w:val="34C6E2AE"/>
    <w:rsid w:val="36C50D11"/>
    <w:rsid w:val="377107D7"/>
    <w:rsid w:val="3C6A56CC"/>
    <w:rsid w:val="3CB2AE76"/>
    <w:rsid w:val="40E4D7D0"/>
    <w:rsid w:val="420839C2"/>
    <w:rsid w:val="426ADD5D"/>
    <w:rsid w:val="438A4AB4"/>
    <w:rsid w:val="44E87EA8"/>
    <w:rsid w:val="48B02AE5"/>
    <w:rsid w:val="48F2462C"/>
    <w:rsid w:val="4D5D0E96"/>
    <w:rsid w:val="4EFC0A5D"/>
    <w:rsid w:val="50922505"/>
    <w:rsid w:val="50BE3C53"/>
    <w:rsid w:val="51FB2CD8"/>
    <w:rsid w:val="52E73BB6"/>
    <w:rsid w:val="56B05F00"/>
    <w:rsid w:val="5947B84F"/>
    <w:rsid w:val="597D972E"/>
    <w:rsid w:val="5B646F06"/>
    <w:rsid w:val="5BFBA0E3"/>
    <w:rsid w:val="5C00087F"/>
    <w:rsid w:val="5CBD5E6E"/>
    <w:rsid w:val="5D3E4793"/>
    <w:rsid w:val="61CF188A"/>
    <w:rsid w:val="62AFD023"/>
    <w:rsid w:val="63A4D557"/>
    <w:rsid w:val="66BCF430"/>
    <w:rsid w:val="6804F90A"/>
    <w:rsid w:val="6A7B7BA8"/>
    <w:rsid w:val="6A94C42A"/>
    <w:rsid w:val="6E935025"/>
    <w:rsid w:val="6F57ABE2"/>
    <w:rsid w:val="71DF9902"/>
    <w:rsid w:val="73DB3392"/>
    <w:rsid w:val="73FD7356"/>
    <w:rsid w:val="7424B709"/>
    <w:rsid w:val="758E8AAB"/>
    <w:rsid w:val="7722C756"/>
    <w:rsid w:val="7745748E"/>
    <w:rsid w:val="77700D19"/>
    <w:rsid w:val="7C06F0E4"/>
    <w:rsid w:val="7C465912"/>
  </w:rsids>
  <m:mathPr>
    <m:mathFont m:val="Cambria Math"/>
    <m:brkBin m:val="before"/>
    <m:brkBinSub m:val="--"/>
    <m:smallFrac/>
    <m:dispDef/>
    <m:lMargin m:val="0"/>
    <m:rMargin m:val="0"/>
    <m:defJc m:val="centerGroup"/>
    <m:wrapRight/>
    <m:intLim m:val="subSup"/>
    <m:naryLim m:val="subSup"/>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FE72F"/>
  <w15:docId w15:val="{79066FFC-B2F7-43BB-B9A9-40BE8C84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73D2"/>
    <w:rPr>
      <w:sz w:val="24"/>
      <w:szCs w:val="24"/>
      <w:lang w:val="en-US" w:eastAsia="en-US"/>
    </w:rPr>
  </w:style>
  <w:style w:type="paragraph" w:styleId="Ttulo1">
    <w:name w:val="heading 1"/>
    <w:basedOn w:val="Normal"/>
    <w:next w:val="Normal"/>
    <w:link w:val="Ttulo1Car"/>
    <w:uiPriority w:val="9"/>
    <w:qFormat/>
    <w:rsid w:val="006318B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semiHidden/>
    <w:unhideWhenUsed/>
    <w:qFormat/>
    <w:rsid w:val="003B16C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semiHidden/>
    <w:unhideWhenUsed/>
    <w:qFormat/>
    <w:rsid w:val="003B16CB"/>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rsid w:val="00DD7E69"/>
    <w:rPr>
      <w:rFonts w:ascii="Lucida Grande" w:hAnsi="Lucida Grande"/>
      <w:sz w:val="18"/>
      <w:szCs w:val="18"/>
    </w:rPr>
  </w:style>
  <w:style w:type="character" w:customStyle="1" w:styleId="BalloonTextChar">
    <w:name w:val="Balloon Text Char"/>
    <w:uiPriority w:val="99"/>
    <w:semiHidden/>
    <w:rsid w:val="000100C0"/>
    <w:rPr>
      <w:rFonts w:ascii="Lucida Grande" w:hAnsi="Lucida Grande"/>
      <w:sz w:val="18"/>
      <w:szCs w:val="18"/>
    </w:rPr>
  </w:style>
  <w:style w:type="character" w:customStyle="1" w:styleId="BalloonTextChar2">
    <w:name w:val="Balloon Text Char2"/>
    <w:uiPriority w:val="99"/>
    <w:semiHidden/>
    <w:rsid w:val="00DD7E69"/>
    <w:rPr>
      <w:rFonts w:ascii="Lucida Grande" w:hAnsi="Lucida Grande"/>
      <w:sz w:val="18"/>
      <w:szCs w:val="18"/>
    </w:rPr>
  </w:style>
  <w:style w:type="paragraph" w:customStyle="1" w:styleId="ColorfulList-Accent11">
    <w:name w:val="Colorful List - Accent 11"/>
    <w:basedOn w:val="Normal"/>
    <w:uiPriority w:val="34"/>
    <w:qFormat/>
    <w:rsid w:val="00DD7E69"/>
    <w:pPr>
      <w:spacing w:after="200" w:line="276" w:lineRule="auto"/>
      <w:ind w:left="720"/>
      <w:contextualSpacing/>
    </w:pPr>
    <w:rPr>
      <w:sz w:val="22"/>
      <w:szCs w:val="22"/>
    </w:rPr>
  </w:style>
  <w:style w:type="paragraph" w:styleId="NormalWeb">
    <w:name w:val="Normal (Web)"/>
    <w:basedOn w:val="Normal"/>
    <w:uiPriority w:val="99"/>
    <w:unhideWhenUsed/>
    <w:rsid w:val="00DD7E69"/>
    <w:pPr>
      <w:spacing w:before="100" w:beforeAutospacing="1" w:after="100" w:afterAutospacing="1"/>
    </w:pPr>
    <w:rPr>
      <w:rFonts w:ascii="Times New Roman" w:eastAsia="Times New Roman" w:hAnsi="Times New Roman"/>
    </w:rPr>
  </w:style>
  <w:style w:type="character" w:styleId="Fuerte">
    <w:name w:val="Strong"/>
    <w:uiPriority w:val="22"/>
    <w:qFormat/>
    <w:rsid w:val="00DD7E69"/>
    <w:rPr>
      <w:b/>
      <w:bCs/>
    </w:rPr>
  </w:style>
  <w:style w:type="character" w:customStyle="1" w:styleId="TextodegloboCar">
    <w:name w:val="Texto de globo Car"/>
    <w:link w:val="Textodeglobo"/>
    <w:uiPriority w:val="99"/>
    <w:rsid w:val="00DD7E69"/>
    <w:rPr>
      <w:rFonts w:ascii="Lucida Grande" w:hAnsi="Lucida Grande"/>
      <w:sz w:val="18"/>
      <w:szCs w:val="18"/>
    </w:rPr>
  </w:style>
  <w:style w:type="character" w:styleId="Refdecomentario">
    <w:name w:val="annotation reference"/>
    <w:uiPriority w:val="99"/>
    <w:rsid w:val="00DD7E69"/>
    <w:rPr>
      <w:sz w:val="18"/>
      <w:szCs w:val="18"/>
    </w:rPr>
  </w:style>
  <w:style w:type="paragraph" w:styleId="Textocomentario">
    <w:name w:val="annotation text"/>
    <w:basedOn w:val="Normal"/>
    <w:link w:val="TextocomentarioCar"/>
    <w:uiPriority w:val="99"/>
    <w:rsid w:val="00DD7E69"/>
  </w:style>
  <w:style w:type="character" w:customStyle="1" w:styleId="TextocomentarioCar">
    <w:name w:val="Texto comentario Car"/>
    <w:basedOn w:val="Fuentedeprrafopredeter"/>
    <w:link w:val="Textocomentario"/>
    <w:uiPriority w:val="99"/>
    <w:rsid w:val="00DD7E69"/>
  </w:style>
  <w:style w:type="paragraph" w:styleId="Asuntodelcomentario">
    <w:name w:val="annotation subject"/>
    <w:basedOn w:val="Textocomentario"/>
    <w:next w:val="Textocomentario"/>
    <w:link w:val="AsuntodelcomentarioCar"/>
    <w:uiPriority w:val="99"/>
    <w:rsid w:val="00DD7E69"/>
    <w:rPr>
      <w:b/>
      <w:bCs/>
      <w:sz w:val="20"/>
      <w:szCs w:val="20"/>
    </w:rPr>
  </w:style>
  <w:style w:type="character" w:customStyle="1" w:styleId="AsuntodelcomentarioCar">
    <w:name w:val="Asunto del comentario Car"/>
    <w:link w:val="Asuntodelcomentario"/>
    <w:uiPriority w:val="99"/>
    <w:rsid w:val="00DD7E69"/>
    <w:rPr>
      <w:b/>
      <w:bCs/>
      <w:sz w:val="20"/>
      <w:szCs w:val="20"/>
    </w:rPr>
  </w:style>
  <w:style w:type="character" w:styleId="Hipervnculo">
    <w:name w:val="Hyperlink"/>
    <w:uiPriority w:val="99"/>
    <w:unhideWhenUsed/>
    <w:rsid w:val="00DD7E69"/>
    <w:rPr>
      <w:color w:val="0000FF"/>
      <w:u w:val="single"/>
    </w:rPr>
  </w:style>
  <w:style w:type="paragraph" w:styleId="Textonotapie">
    <w:name w:val="footnote text"/>
    <w:basedOn w:val="Normal"/>
    <w:link w:val="TextonotapieCar"/>
    <w:rsid w:val="00DD7E69"/>
  </w:style>
  <w:style w:type="character" w:customStyle="1" w:styleId="TextonotapieCar">
    <w:name w:val="Texto nota pie Car"/>
    <w:basedOn w:val="Fuentedeprrafopredeter"/>
    <w:link w:val="Textonotapie"/>
    <w:rsid w:val="00DD7E69"/>
  </w:style>
  <w:style w:type="character" w:styleId="Refdenotaalpie">
    <w:name w:val="footnote reference"/>
    <w:rsid w:val="00DD7E69"/>
    <w:rPr>
      <w:vertAlign w:val="superscript"/>
    </w:rPr>
  </w:style>
  <w:style w:type="paragraph" w:styleId="Encabezado">
    <w:name w:val="header"/>
    <w:basedOn w:val="Normal"/>
    <w:link w:val="EncabezadoCar"/>
    <w:uiPriority w:val="99"/>
    <w:unhideWhenUsed/>
    <w:rsid w:val="001B295A"/>
    <w:pPr>
      <w:tabs>
        <w:tab w:val="center" w:pos="4680"/>
        <w:tab w:val="right" w:pos="9360"/>
      </w:tabs>
    </w:pPr>
  </w:style>
  <w:style w:type="character" w:customStyle="1" w:styleId="EncabezadoCar">
    <w:name w:val="Encabezado Car"/>
    <w:basedOn w:val="Fuentedeprrafopredeter"/>
    <w:link w:val="Encabezado"/>
    <w:uiPriority w:val="99"/>
    <w:rsid w:val="001B295A"/>
  </w:style>
  <w:style w:type="paragraph" w:styleId="Piedepgina">
    <w:name w:val="footer"/>
    <w:basedOn w:val="Normal"/>
    <w:link w:val="PiedepginaCar"/>
    <w:uiPriority w:val="99"/>
    <w:unhideWhenUsed/>
    <w:rsid w:val="001B295A"/>
    <w:pPr>
      <w:tabs>
        <w:tab w:val="center" w:pos="4680"/>
        <w:tab w:val="right" w:pos="9360"/>
      </w:tabs>
    </w:pPr>
  </w:style>
  <w:style w:type="character" w:customStyle="1" w:styleId="PiedepginaCar">
    <w:name w:val="Pie de página Car"/>
    <w:basedOn w:val="Fuentedeprrafopredeter"/>
    <w:link w:val="Piedepgina"/>
    <w:uiPriority w:val="99"/>
    <w:rsid w:val="001B295A"/>
  </w:style>
  <w:style w:type="paragraph" w:customStyle="1" w:styleId="Default">
    <w:name w:val="Default"/>
    <w:rsid w:val="00652EC8"/>
    <w:pPr>
      <w:autoSpaceDE w:val="0"/>
      <w:autoSpaceDN w:val="0"/>
      <w:adjustRightInd w:val="0"/>
    </w:pPr>
    <w:rPr>
      <w:rFonts w:ascii="Arial" w:hAnsi="Arial" w:cs="Arial"/>
      <w:color w:val="000000"/>
      <w:sz w:val="24"/>
      <w:szCs w:val="24"/>
      <w:lang w:val="en-US" w:eastAsia="en-US"/>
    </w:rPr>
  </w:style>
  <w:style w:type="character" w:customStyle="1" w:styleId="largeheadingblue">
    <w:name w:val="largeheadingblue"/>
    <w:basedOn w:val="Fuentedeprrafopredeter"/>
    <w:rsid w:val="0063183D"/>
  </w:style>
  <w:style w:type="character" w:styleId="nfasis">
    <w:name w:val="Emphasis"/>
    <w:uiPriority w:val="20"/>
    <w:qFormat/>
    <w:rsid w:val="006106A3"/>
    <w:rPr>
      <w:i/>
      <w:iCs/>
    </w:rPr>
  </w:style>
  <w:style w:type="paragraph" w:styleId="Textosinformato">
    <w:name w:val="Plain Text"/>
    <w:basedOn w:val="Normal"/>
    <w:link w:val="TextosinformatoCar"/>
    <w:uiPriority w:val="99"/>
    <w:unhideWhenUsed/>
    <w:rsid w:val="00CB7375"/>
    <w:rPr>
      <w:rFonts w:ascii="Arial" w:eastAsia="Calibri" w:hAnsi="Arial"/>
      <w:sz w:val="20"/>
      <w:szCs w:val="20"/>
    </w:rPr>
  </w:style>
  <w:style w:type="character" w:customStyle="1" w:styleId="TextosinformatoCar">
    <w:name w:val="Texto sin formato Car"/>
    <w:basedOn w:val="Fuentedeprrafopredeter"/>
    <w:link w:val="Textosinformato"/>
    <w:uiPriority w:val="99"/>
    <w:rsid w:val="00CB7375"/>
    <w:rPr>
      <w:rFonts w:ascii="Arial" w:eastAsia="Calibri" w:hAnsi="Arial"/>
    </w:rPr>
  </w:style>
  <w:style w:type="character" w:customStyle="1" w:styleId="hps">
    <w:name w:val="hps"/>
    <w:basedOn w:val="Fuentedeprrafopredeter"/>
    <w:rsid w:val="003C2858"/>
  </w:style>
  <w:style w:type="character" w:styleId="Hipervnculovisitado">
    <w:name w:val="FollowedHyperlink"/>
    <w:basedOn w:val="Fuentedeprrafopredeter"/>
    <w:rsid w:val="00AE4F24"/>
    <w:rPr>
      <w:color w:val="800080"/>
      <w:u w:val="single"/>
    </w:rPr>
  </w:style>
  <w:style w:type="paragraph" w:styleId="Prrafodelista">
    <w:name w:val="List Paragraph"/>
    <w:basedOn w:val="Normal"/>
    <w:uiPriority w:val="34"/>
    <w:qFormat/>
    <w:rsid w:val="009C5D1D"/>
    <w:pPr>
      <w:spacing w:after="200" w:line="276" w:lineRule="auto"/>
      <w:ind w:left="720"/>
      <w:contextualSpacing/>
    </w:pPr>
    <w:rPr>
      <w:rFonts w:asciiTheme="minorHAnsi" w:eastAsiaTheme="minorHAnsi" w:hAnsiTheme="minorHAnsi" w:cstheme="minorBidi"/>
      <w:sz w:val="22"/>
      <w:szCs w:val="22"/>
    </w:rPr>
  </w:style>
  <w:style w:type="table" w:styleId="Tablaconcuadrcula">
    <w:name w:val="Table Grid"/>
    <w:basedOn w:val="Tablanormal"/>
    <w:uiPriority w:val="39"/>
    <w:rsid w:val="009F0D7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Default"/>
    <w:next w:val="Default"/>
    <w:uiPriority w:val="99"/>
    <w:rsid w:val="00B53D49"/>
    <w:pPr>
      <w:spacing w:line="241" w:lineRule="atLeast"/>
    </w:pPr>
    <w:rPr>
      <w:rFonts w:ascii="Gotham Narrow Light" w:hAnsi="Gotham Narrow Light" w:cs="Times New Roman"/>
      <w:color w:val="auto"/>
      <w:lang w:val="es-ES" w:eastAsia="es-ES"/>
    </w:rPr>
  </w:style>
  <w:style w:type="character" w:customStyle="1" w:styleId="A8">
    <w:name w:val="A8"/>
    <w:uiPriority w:val="99"/>
    <w:rsid w:val="00B53D49"/>
    <w:rPr>
      <w:rFonts w:cs="Gotham Narrow Light"/>
      <w:color w:val="000000"/>
      <w:sz w:val="12"/>
      <w:szCs w:val="12"/>
    </w:rPr>
  </w:style>
  <w:style w:type="character" w:customStyle="1" w:styleId="Mencinsinresolver1">
    <w:name w:val="Mención sin resolver1"/>
    <w:basedOn w:val="Fuentedeprrafopredeter"/>
    <w:uiPriority w:val="99"/>
    <w:semiHidden/>
    <w:unhideWhenUsed/>
    <w:rsid w:val="00641A12"/>
    <w:rPr>
      <w:color w:val="605E5C"/>
      <w:shd w:val="clear" w:color="auto" w:fill="E1DFDD"/>
    </w:rPr>
  </w:style>
  <w:style w:type="character" w:customStyle="1" w:styleId="Mencinsinresolver2">
    <w:name w:val="Mención sin resolver2"/>
    <w:basedOn w:val="Fuentedeprrafopredeter"/>
    <w:uiPriority w:val="99"/>
    <w:semiHidden/>
    <w:unhideWhenUsed/>
    <w:rsid w:val="00AF0313"/>
    <w:rPr>
      <w:color w:val="605E5C"/>
      <w:shd w:val="clear" w:color="auto" w:fill="E1DFDD"/>
    </w:rPr>
  </w:style>
  <w:style w:type="paragraph" w:styleId="Revisin">
    <w:name w:val="Revision"/>
    <w:hidden/>
    <w:semiHidden/>
    <w:rsid w:val="00946383"/>
    <w:rPr>
      <w:sz w:val="24"/>
      <w:szCs w:val="24"/>
      <w:lang w:eastAsia="en-US"/>
    </w:rPr>
  </w:style>
  <w:style w:type="character" w:customStyle="1" w:styleId="Mencinsinresolver3">
    <w:name w:val="Mención sin resolver3"/>
    <w:basedOn w:val="Fuentedeprrafopredeter"/>
    <w:uiPriority w:val="99"/>
    <w:semiHidden/>
    <w:unhideWhenUsed/>
    <w:rsid w:val="006C5527"/>
    <w:rPr>
      <w:color w:val="605E5C"/>
      <w:shd w:val="clear" w:color="auto" w:fill="E1DFDD"/>
    </w:rPr>
  </w:style>
  <w:style w:type="character" w:styleId="Mencinsinresolver">
    <w:name w:val="Unresolved Mention"/>
    <w:basedOn w:val="Fuentedeprrafopredeter"/>
    <w:uiPriority w:val="99"/>
    <w:semiHidden/>
    <w:unhideWhenUsed/>
    <w:rsid w:val="00F026BC"/>
    <w:rPr>
      <w:color w:val="605E5C"/>
      <w:shd w:val="clear" w:color="auto" w:fill="E1DFDD"/>
    </w:rPr>
  </w:style>
  <w:style w:type="character" w:customStyle="1" w:styleId="Ttulo1Car">
    <w:name w:val="Título 1 Car"/>
    <w:basedOn w:val="Fuentedeprrafopredeter"/>
    <w:link w:val="Ttulo1"/>
    <w:uiPriority w:val="9"/>
    <w:rsid w:val="006318B6"/>
    <w:rPr>
      <w:rFonts w:asciiTheme="majorHAnsi" w:eastAsiaTheme="majorEastAsia" w:hAnsiTheme="majorHAnsi" w:cstheme="majorBidi"/>
      <w:b/>
      <w:bCs/>
      <w:color w:val="365F91" w:themeColor="accent1" w:themeShade="BF"/>
      <w:sz w:val="28"/>
      <w:szCs w:val="28"/>
      <w:lang w:val="en-US" w:eastAsia="en-US"/>
    </w:rPr>
  </w:style>
  <w:style w:type="table" w:styleId="Tablaconcuadrcula4-nfasis5">
    <w:name w:val="Grid Table 4 Accent 5"/>
    <w:basedOn w:val="Tablanormal"/>
    <w:uiPriority w:val="49"/>
    <w:rsid w:val="00473CA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cPr>
      <w:shd w:val="clear" w:color="auto" w:fill="548DD4" w:themeFill="text2" w:themeFillTint="99"/>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Ttulo2Car">
    <w:name w:val="Título 2 Car"/>
    <w:basedOn w:val="Fuentedeprrafopredeter"/>
    <w:link w:val="Ttulo2"/>
    <w:semiHidden/>
    <w:rsid w:val="003B16CB"/>
    <w:rPr>
      <w:rFonts w:asciiTheme="majorHAnsi" w:eastAsiaTheme="majorEastAsia" w:hAnsiTheme="majorHAnsi" w:cstheme="majorBidi"/>
      <w:color w:val="365F91" w:themeColor="accent1" w:themeShade="BF"/>
      <w:sz w:val="26"/>
      <w:szCs w:val="26"/>
      <w:lang w:val="en-US" w:eastAsia="en-US"/>
    </w:rPr>
  </w:style>
  <w:style w:type="character" w:customStyle="1" w:styleId="Ttulo3Car">
    <w:name w:val="Título 3 Car"/>
    <w:basedOn w:val="Fuentedeprrafopredeter"/>
    <w:link w:val="Ttulo3"/>
    <w:semiHidden/>
    <w:rsid w:val="003B16CB"/>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7091">
      <w:bodyDiv w:val="1"/>
      <w:marLeft w:val="0"/>
      <w:marRight w:val="0"/>
      <w:marTop w:val="0"/>
      <w:marBottom w:val="0"/>
      <w:divBdr>
        <w:top w:val="none" w:sz="0" w:space="0" w:color="auto"/>
        <w:left w:val="none" w:sz="0" w:space="0" w:color="auto"/>
        <w:bottom w:val="none" w:sz="0" w:space="0" w:color="auto"/>
        <w:right w:val="none" w:sz="0" w:space="0" w:color="auto"/>
      </w:divBdr>
      <w:divsChild>
        <w:div w:id="306250619">
          <w:blockQuote w:val="1"/>
          <w:marLeft w:val="720"/>
          <w:marRight w:val="720"/>
          <w:marTop w:val="100"/>
          <w:marBottom w:val="100"/>
          <w:divBdr>
            <w:top w:val="none" w:sz="0" w:space="0" w:color="auto"/>
            <w:left w:val="none" w:sz="0" w:space="0" w:color="auto"/>
            <w:bottom w:val="none" w:sz="0" w:space="0" w:color="auto"/>
            <w:right w:val="none" w:sz="0" w:space="0" w:color="auto"/>
          </w:divBdr>
        </w:div>
        <w:div w:id="303897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840913">
      <w:bodyDiv w:val="1"/>
      <w:marLeft w:val="0"/>
      <w:marRight w:val="0"/>
      <w:marTop w:val="0"/>
      <w:marBottom w:val="0"/>
      <w:divBdr>
        <w:top w:val="none" w:sz="0" w:space="0" w:color="auto"/>
        <w:left w:val="none" w:sz="0" w:space="0" w:color="auto"/>
        <w:bottom w:val="none" w:sz="0" w:space="0" w:color="auto"/>
        <w:right w:val="none" w:sz="0" w:space="0" w:color="auto"/>
      </w:divBdr>
    </w:div>
    <w:div w:id="145974476">
      <w:bodyDiv w:val="1"/>
      <w:marLeft w:val="0"/>
      <w:marRight w:val="0"/>
      <w:marTop w:val="0"/>
      <w:marBottom w:val="0"/>
      <w:divBdr>
        <w:top w:val="none" w:sz="0" w:space="0" w:color="auto"/>
        <w:left w:val="none" w:sz="0" w:space="0" w:color="auto"/>
        <w:bottom w:val="none" w:sz="0" w:space="0" w:color="auto"/>
        <w:right w:val="none" w:sz="0" w:space="0" w:color="auto"/>
      </w:divBdr>
    </w:div>
    <w:div w:id="319381788">
      <w:bodyDiv w:val="1"/>
      <w:marLeft w:val="0"/>
      <w:marRight w:val="0"/>
      <w:marTop w:val="0"/>
      <w:marBottom w:val="0"/>
      <w:divBdr>
        <w:top w:val="none" w:sz="0" w:space="0" w:color="auto"/>
        <w:left w:val="none" w:sz="0" w:space="0" w:color="auto"/>
        <w:bottom w:val="none" w:sz="0" w:space="0" w:color="auto"/>
        <w:right w:val="none" w:sz="0" w:space="0" w:color="auto"/>
      </w:divBdr>
    </w:div>
    <w:div w:id="332613678">
      <w:bodyDiv w:val="1"/>
      <w:marLeft w:val="0"/>
      <w:marRight w:val="0"/>
      <w:marTop w:val="0"/>
      <w:marBottom w:val="0"/>
      <w:divBdr>
        <w:top w:val="none" w:sz="0" w:space="0" w:color="auto"/>
        <w:left w:val="none" w:sz="0" w:space="0" w:color="auto"/>
        <w:bottom w:val="none" w:sz="0" w:space="0" w:color="auto"/>
        <w:right w:val="none" w:sz="0" w:space="0" w:color="auto"/>
      </w:divBdr>
      <w:divsChild>
        <w:div w:id="238254936">
          <w:marLeft w:val="0"/>
          <w:marRight w:val="0"/>
          <w:marTop w:val="0"/>
          <w:marBottom w:val="0"/>
          <w:divBdr>
            <w:top w:val="none" w:sz="0" w:space="0" w:color="auto"/>
            <w:left w:val="none" w:sz="0" w:space="0" w:color="auto"/>
            <w:bottom w:val="none" w:sz="0" w:space="0" w:color="auto"/>
            <w:right w:val="none" w:sz="0" w:space="0" w:color="auto"/>
          </w:divBdr>
          <w:divsChild>
            <w:div w:id="1923250515">
              <w:marLeft w:val="0"/>
              <w:marRight w:val="0"/>
              <w:marTop w:val="0"/>
              <w:marBottom w:val="0"/>
              <w:divBdr>
                <w:top w:val="none" w:sz="0" w:space="0" w:color="auto"/>
                <w:left w:val="none" w:sz="0" w:space="0" w:color="auto"/>
                <w:bottom w:val="none" w:sz="0" w:space="0" w:color="auto"/>
                <w:right w:val="none" w:sz="0" w:space="0" w:color="auto"/>
              </w:divBdr>
              <w:divsChild>
                <w:div w:id="1502039926">
                  <w:marLeft w:val="0"/>
                  <w:marRight w:val="0"/>
                  <w:marTop w:val="0"/>
                  <w:marBottom w:val="0"/>
                  <w:divBdr>
                    <w:top w:val="none" w:sz="0" w:space="0" w:color="auto"/>
                    <w:left w:val="none" w:sz="0" w:space="0" w:color="auto"/>
                    <w:bottom w:val="none" w:sz="0" w:space="0" w:color="auto"/>
                    <w:right w:val="none" w:sz="0" w:space="0" w:color="auto"/>
                  </w:divBdr>
                  <w:divsChild>
                    <w:div w:id="1896113054">
                      <w:marLeft w:val="150"/>
                      <w:marRight w:val="150"/>
                      <w:marTop w:val="150"/>
                      <w:marBottom w:val="150"/>
                      <w:divBdr>
                        <w:top w:val="none" w:sz="0" w:space="0" w:color="auto"/>
                        <w:left w:val="single" w:sz="12" w:space="11" w:color="0099CC"/>
                        <w:bottom w:val="none" w:sz="0" w:space="0" w:color="auto"/>
                        <w:right w:val="none" w:sz="0" w:space="0" w:color="auto"/>
                      </w:divBdr>
                      <w:divsChild>
                        <w:div w:id="1915164096">
                          <w:marLeft w:val="0"/>
                          <w:marRight w:val="0"/>
                          <w:marTop w:val="150"/>
                          <w:marBottom w:val="0"/>
                          <w:divBdr>
                            <w:top w:val="none" w:sz="0" w:space="0" w:color="auto"/>
                            <w:left w:val="none" w:sz="0" w:space="0" w:color="auto"/>
                            <w:bottom w:val="none" w:sz="0" w:space="0" w:color="auto"/>
                            <w:right w:val="none" w:sz="0" w:space="0" w:color="auto"/>
                          </w:divBdr>
                          <w:divsChild>
                            <w:div w:id="2022925856">
                              <w:marLeft w:val="0"/>
                              <w:marRight w:val="0"/>
                              <w:marTop w:val="0"/>
                              <w:marBottom w:val="0"/>
                              <w:divBdr>
                                <w:top w:val="none" w:sz="0" w:space="0" w:color="auto"/>
                                <w:left w:val="none" w:sz="0" w:space="0" w:color="auto"/>
                                <w:bottom w:val="none" w:sz="0" w:space="0" w:color="auto"/>
                                <w:right w:val="none" w:sz="0" w:space="0" w:color="auto"/>
                              </w:divBdr>
                              <w:divsChild>
                                <w:div w:id="151723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809229">
      <w:bodyDiv w:val="1"/>
      <w:marLeft w:val="0"/>
      <w:marRight w:val="0"/>
      <w:marTop w:val="0"/>
      <w:marBottom w:val="0"/>
      <w:divBdr>
        <w:top w:val="none" w:sz="0" w:space="0" w:color="auto"/>
        <w:left w:val="none" w:sz="0" w:space="0" w:color="auto"/>
        <w:bottom w:val="none" w:sz="0" w:space="0" w:color="auto"/>
        <w:right w:val="none" w:sz="0" w:space="0" w:color="auto"/>
      </w:divBdr>
    </w:div>
    <w:div w:id="421296184">
      <w:bodyDiv w:val="1"/>
      <w:marLeft w:val="0"/>
      <w:marRight w:val="0"/>
      <w:marTop w:val="0"/>
      <w:marBottom w:val="0"/>
      <w:divBdr>
        <w:top w:val="none" w:sz="0" w:space="0" w:color="auto"/>
        <w:left w:val="none" w:sz="0" w:space="0" w:color="auto"/>
        <w:bottom w:val="none" w:sz="0" w:space="0" w:color="auto"/>
        <w:right w:val="none" w:sz="0" w:space="0" w:color="auto"/>
      </w:divBdr>
    </w:div>
    <w:div w:id="497577579">
      <w:bodyDiv w:val="1"/>
      <w:marLeft w:val="0"/>
      <w:marRight w:val="0"/>
      <w:marTop w:val="0"/>
      <w:marBottom w:val="0"/>
      <w:divBdr>
        <w:top w:val="none" w:sz="0" w:space="0" w:color="auto"/>
        <w:left w:val="none" w:sz="0" w:space="0" w:color="auto"/>
        <w:bottom w:val="none" w:sz="0" w:space="0" w:color="auto"/>
        <w:right w:val="none" w:sz="0" w:space="0" w:color="auto"/>
      </w:divBdr>
      <w:divsChild>
        <w:div w:id="1901093682">
          <w:marLeft w:val="0"/>
          <w:marRight w:val="0"/>
          <w:marTop w:val="0"/>
          <w:marBottom w:val="0"/>
          <w:divBdr>
            <w:top w:val="none" w:sz="0" w:space="0" w:color="auto"/>
            <w:left w:val="none" w:sz="0" w:space="0" w:color="auto"/>
            <w:bottom w:val="none" w:sz="0" w:space="0" w:color="auto"/>
            <w:right w:val="none" w:sz="0" w:space="0" w:color="auto"/>
          </w:divBdr>
          <w:divsChild>
            <w:div w:id="147019491">
              <w:marLeft w:val="0"/>
              <w:marRight w:val="0"/>
              <w:marTop w:val="0"/>
              <w:marBottom w:val="0"/>
              <w:divBdr>
                <w:top w:val="none" w:sz="0" w:space="0" w:color="auto"/>
                <w:left w:val="none" w:sz="0" w:space="0" w:color="auto"/>
                <w:bottom w:val="none" w:sz="0" w:space="0" w:color="auto"/>
                <w:right w:val="none" w:sz="0" w:space="0" w:color="auto"/>
              </w:divBdr>
              <w:divsChild>
                <w:div w:id="157355639">
                  <w:marLeft w:val="0"/>
                  <w:marRight w:val="0"/>
                  <w:marTop w:val="0"/>
                  <w:marBottom w:val="0"/>
                  <w:divBdr>
                    <w:top w:val="none" w:sz="0" w:space="0" w:color="auto"/>
                    <w:left w:val="none" w:sz="0" w:space="0" w:color="auto"/>
                    <w:bottom w:val="none" w:sz="0" w:space="0" w:color="auto"/>
                    <w:right w:val="none" w:sz="0" w:space="0" w:color="auto"/>
                  </w:divBdr>
                  <w:divsChild>
                    <w:div w:id="1401755353">
                      <w:marLeft w:val="150"/>
                      <w:marRight w:val="150"/>
                      <w:marTop w:val="150"/>
                      <w:marBottom w:val="150"/>
                      <w:divBdr>
                        <w:top w:val="none" w:sz="0" w:space="0" w:color="auto"/>
                        <w:left w:val="single" w:sz="12" w:space="11" w:color="0099CC"/>
                        <w:bottom w:val="none" w:sz="0" w:space="0" w:color="auto"/>
                        <w:right w:val="none" w:sz="0" w:space="0" w:color="auto"/>
                      </w:divBdr>
                      <w:divsChild>
                        <w:div w:id="923413009">
                          <w:marLeft w:val="0"/>
                          <w:marRight w:val="0"/>
                          <w:marTop w:val="150"/>
                          <w:marBottom w:val="0"/>
                          <w:divBdr>
                            <w:top w:val="none" w:sz="0" w:space="0" w:color="auto"/>
                            <w:left w:val="none" w:sz="0" w:space="0" w:color="auto"/>
                            <w:bottom w:val="none" w:sz="0" w:space="0" w:color="auto"/>
                            <w:right w:val="none" w:sz="0" w:space="0" w:color="auto"/>
                          </w:divBdr>
                          <w:divsChild>
                            <w:div w:id="798457719">
                              <w:marLeft w:val="0"/>
                              <w:marRight w:val="0"/>
                              <w:marTop w:val="0"/>
                              <w:marBottom w:val="0"/>
                              <w:divBdr>
                                <w:top w:val="none" w:sz="0" w:space="0" w:color="auto"/>
                                <w:left w:val="none" w:sz="0" w:space="0" w:color="auto"/>
                                <w:bottom w:val="none" w:sz="0" w:space="0" w:color="auto"/>
                                <w:right w:val="none" w:sz="0" w:space="0" w:color="auto"/>
                              </w:divBdr>
                              <w:divsChild>
                                <w:div w:id="66231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586605">
      <w:bodyDiv w:val="1"/>
      <w:marLeft w:val="0"/>
      <w:marRight w:val="0"/>
      <w:marTop w:val="0"/>
      <w:marBottom w:val="0"/>
      <w:divBdr>
        <w:top w:val="none" w:sz="0" w:space="0" w:color="auto"/>
        <w:left w:val="none" w:sz="0" w:space="0" w:color="auto"/>
        <w:bottom w:val="none" w:sz="0" w:space="0" w:color="auto"/>
        <w:right w:val="none" w:sz="0" w:space="0" w:color="auto"/>
      </w:divBdr>
    </w:div>
    <w:div w:id="571428507">
      <w:bodyDiv w:val="1"/>
      <w:marLeft w:val="0"/>
      <w:marRight w:val="0"/>
      <w:marTop w:val="0"/>
      <w:marBottom w:val="0"/>
      <w:divBdr>
        <w:top w:val="none" w:sz="0" w:space="0" w:color="auto"/>
        <w:left w:val="none" w:sz="0" w:space="0" w:color="auto"/>
        <w:bottom w:val="none" w:sz="0" w:space="0" w:color="auto"/>
        <w:right w:val="none" w:sz="0" w:space="0" w:color="auto"/>
      </w:divBdr>
    </w:div>
    <w:div w:id="598563828">
      <w:bodyDiv w:val="1"/>
      <w:marLeft w:val="0"/>
      <w:marRight w:val="0"/>
      <w:marTop w:val="0"/>
      <w:marBottom w:val="0"/>
      <w:divBdr>
        <w:top w:val="none" w:sz="0" w:space="0" w:color="auto"/>
        <w:left w:val="none" w:sz="0" w:space="0" w:color="auto"/>
        <w:bottom w:val="none" w:sz="0" w:space="0" w:color="auto"/>
        <w:right w:val="none" w:sz="0" w:space="0" w:color="auto"/>
      </w:divBdr>
    </w:div>
    <w:div w:id="696002437">
      <w:bodyDiv w:val="1"/>
      <w:marLeft w:val="0"/>
      <w:marRight w:val="0"/>
      <w:marTop w:val="0"/>
      <w:marBottom w:val="0"/>
      <w:divBdr>
        <w:top w:val="none" w:sz="0" w:space="0" w:color="auto"/>
        <w:left w:val="none" w:sz="0" w:space="0" w:color="auto"/>
        <w:bottom w:val="none" w:sz="0" w:space="0" w:color="auto"/>
        <w:right w:val="none" w:sz="0" w:space="0" w:color="auto"/>
      </w:divBdr>
    </w:div>
    <w:div w:id="917329765">
      <w:bodyDiv w:val="1"/>
      <w:marLeft w:val="0"/>
      <w:marRight w:val="0"/>
      <w:marTop w:val="0"/>
      <w:marBottom w:val="0"/>
      <w:divBdr>
        <w:top w:val="none" w:sz="0" w:space="0" w:color="auto"/>
        <w:left w:val="none" w:sz="0" w:space="0" w:color="auto"/>
        <w:bottom w:val="none" w:sz="0" w:space="0" w:color="auto"/>
        <w:right w:val="none" w:sz="0" w:space="0" w:color="auto"/>
      </w:divBdr>
      <w:divsChild>
        <w:div w:id="750083289">
          <w:blockQuote w:val="1"/>
          <w:marLeft w:val="720"/>
          <w:marRight w:val="720"/>
          <w:marTop w:val="100"/>
          <w:marBottom w:val="100"/>
          <w:divBdr>
            <w:top w:val="none" w:sz="0" w:space="0" w:color="auto"/>
            <w:left w:val="none" w:sz="0" w:space="0" w:color="auto"/>
            <w:bottom w:val="none" w:sz="0" w:space="0" w:color="auto"/>
            <w:right w:val="none" w:sz="0" w:space="0" w:color="auto"/>
          </w:divBdr>
        </w:div>
        <w:div w:id="57609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975686">
      <w:bodyDiv w:val="1"/>
      <w:marLeft w:val="0"/>
      <w:marRight w:val="0"/>
      <w:marTop w:val="0"/>
      <w:marBottom w:val="0"/>
      <w:divBdr>
        <w:top w:val="none" w:sz="0" w:space="0" w:color="auto"/>
        <w:left w:val="none" w:sz="0" w:space="0" w:color="auto"/>
        <w:bottom w:val="none" w:sz="0" w:space="0" w:color="auto"/>
        <w:right w:val="none" w:sz="0" w:space="0" w:color="auto"/>
      </w:divBdr>
    </w:div>
    <w:div w:id="953515905">
      <w:bodyDiv w:val="1"/>
      <w:marLeft w:val="0"/>
      <w:marRight w:val="0"/>
      <w:marTop w:val="0"/>
      <w:marBottom w:val="0"/>
      <w:divBdr>
        <w:top w:val="none" w:sz="0" w:space="0" w:color="auto"/>
        <w:left w:val="none" w:sz="0" w:space="0" w:color="auto"/>
        <w:bottom w:val="none" w:sz="0" w:space="0" w:color="auto"/>
        <w:right w:val="none" w:sz="0" w:space="0" w:color="auto"/>
      </w:divBdr>
    </w:div>
    <w:div w:id="1281299258">
      <w:bodyDiv w:val="1"/>
      <w:marLeft w:val="0"/>
      <w:marRight w:val="0"/>
      <w:marTop w:val="0"/>
      <w:marBottom w:val="0"/>
      <w:divBdr>
        <w:top w:val="none" w:sz="0" w:space="0" w:color="auto"/>
        <w:left w:val="none" w:sz="0" w:space="0" w:color="auto"/>
        <w:bottom w:val="none" w:sz="0" w:space="0" w:color="auto"/>
        <w:right w:val="none" w:sz="0" w:space="0" w:color="auto"/>
      </w:divBdr>
    </w:div>
    <w:div w:id="1301611893">
      <w:bodyDiv w:val="1"/>
      <w:marLeft w:val="0"/>
      <w:marRight w:val="0"/>
      <w:marTop w:val="0"/>
      <w:marBottom w:val="0"/>
      <w:divBdr>
        <w:top w:val="none" w:sz="0" w:space="0" w:color="auto"/>
        <w:left w:val="none" w:sz="0" w:space="0" w:color="auto"/>
        <w:bottom w:val="none" w:sz="0" w:space="0" w:color="auto"/>
        <w:right w:val="none" w:sz="0" w:space="0" w:color="auto"/>
      </w:divBdr>
    </w:div>
    <w:div w:id="1324315215">
      <w:bodyDiv w:val="1"/>
      <w:marLeft w:val="0"/>
      <w:marRight w:val="0"/>
      <w:marTop w:val="0"/>
      <w:marBottom w:val="0"/>
      <w:divBdr>
        <w:top w:val="none" w:sz="0" w:space="0" w:color="auto"/>
        <w:left w:val="none" w:sz="0" w:space="0" w:color="auto"/>
        <w:bottom w:val="none" w:sz="0" w:space="0" w:color="auto"/>
        <w:right w:val="none" w:sz="0" w:space="0" w:color="auto"/>
      </w:divBdr>
    </w:div>
    <w:div w:id="1414811597">
      <w:bodyDiv w:val="1"/>
      <w:marLeft w:val="0"/>
      <w:marRight w:val="0"/>
      <w:marTop w:val="0"/>
      <w:marBottom w:val="0"/>
      <w:divBdr>
        <w:top w:val="none" w:sz="0" w:space="0" w:color="auto"/>
        <w:left w:val="none" w:sz="0" w:space="0" w:color="auto"/>
        <w:bottom w:val="none" w:sz="0" w:space="0" w:color="auto"/>
        <w:right w:val="none" w:sz="0" w:space="0" w:color="auto"/>
      </w:divBdr>
    </w:div>
    <w:div w:id="1417245078">
      <w:bodyDiv w:val="1"/>
      <w:marLeft w:val="0"/>
      <w:marRight w:val="0"/>
      <w:marTop w:val="0"/>
      <w:marBottom w:val="0"/>
      <w:divBdr>
        <w:top w:val="none" w:sz="0" w:space="0" w:color="auto"/>
        <w:left w:val="none" w:sz="0" w:space="0" w:color="auto"/>
        <w:bottom w:val="none" w:sz="0" w:space="0" w:color="auto"/>
        <w:right w:val="none" w:sz="0" w:space="0" w:color="auto"/>
      </w:divBdr>
      <w:divsChild>
        <w:div w:id="117844403">
          <w:marLeft w:val="0"/>
          <w:marRight w:val="0"/>
          <w:marTop w:val="0"/>
          <w:marBottom w:val="0"/>
          <w:divBdr>
            <w:top w:val="none" w:sz="0" w:space="0" w:color="auto"/>
            <w:left w:val="none" w:sz="0" w:space="0" w:color="auto"/>
            <w:bottom w:val="none" w:sz="0" w:space="0" w:color="auto"/>
            <w:right w:val="none" w:sz="0" w:space="0" w:color="auto"/>
          </w:divBdr>
          <w:divsChild>
            <w:div w:id="2041735205">
              <w:marLeft w:val="0"/>
              <w:marRight w:val="0"/>
              <w:marTop w:val="0"/>
              <w:marBottom w:val="0"/>
              <w:divBdr>
                <w:top w:val="none" w:sz="0" w:space="0" w:color="auto"/>
                <w:left w:val="none" w:sz="0" w:space="0" w:color="auto"/>
                <w:bottom w:val="none" w:sz="0" w:space="0" w:color="auto"/>
                <w:right w:val="none" w:sz="0" w:space="0" w:color="auto"/>
              </w:divBdr>
              <w:divsChild>
                <w:div w:id="929583797">
                  <w:marLeft w:val="0"/>
                  <w:marRight w:val="0"/>
                  <w:marTop w:val="0"/>
                  <w:marBottom w:val="0"/>
                  <w:divBdr>
                    <w:top w:val="none" w:sz="0" w:space="0" w:color="auto"/>
                    <w:left w:val="none" w:sz="0" w:space="0" w:color="auto"/>
                    <w:bottom w:val="none" w:sz="0" w:space="0" w:color="auto"/>
                    <w:right w:val="none" w:sz="0" w:space="0" w:color="auto"/>
                  </w:divBdr>
                  <w:divsChild>
                    <w:div w:id="535389379">
                      <w:marLeft w:val="300"/>
                      <w:marRight w:val="300"/>
                      <w:marTop w:val="0"/>
                      <w:marBottom w:val="0"/>
                      <w:divBdr>
                        <w:top w:val="none" w:sz="0" w:space="0" w:color="auto"/>
                        <w:left w:val="none" w:sz="0" w:space="0" w:color="auto"/>
                        <w:bottom w:val="none" w:sz="0" w:space="0" w:color="auto"/>
                        <w:right w:val="none" w:sz="0" w:space="0" w:color="auto"/>
                      </w:divBdr>
                      <w:divsChild>
                        <w:div w:id="40591281">
                          <w:marLeft w:val="0"/>
                          <w:marRight w:val="0"/>
                          <w:marTop w:val="0"/>
                          <w:marBottom w:val="0"/>
                          <w:divBdr>
                            <w:top w:val="none" w:sz="0" w:space="0" w:color="auto"/>
                            <w:left w:val="none" w:sz="0" w:space="0" w:color="auto"/>
                            <w:bottom w:val="none" w:sz="0" w:space="0" w:color="auto"/>
                            <w:right w:val="none" w:sz="0" w:space="0" w:color="auto"/>
                          </w:divBdr>
                          <w:divsChild>
                            <w:div w:id="1212154270">
                              <w:marLeft w:val="255"/>
                              <w:marRight w:val="0"/>
                              <w:marTop w:val="0"/>
                              <w:marBottom w:val="0"/>
                              <w:divBdr>
                                <w:top w:val="none" w:sz="0" w:space="0" w:color="auto"/>
                                <w:left w:val="none" w:sz="0" w:space="0" w:color="auto"/>
                                <w:bottom w:val="none" w:sz="0" w:space="0" w:color="auto"/>
                                <w:right w:val="none" w:sz="0" w:space="0" w:color="auto"/>
                              </w:divBdr>
                              <w:divsChild>
                                <w:div w:id="123300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631906">
      <w:bodyDiv w:val="1"/>
      <w:marLeft w:val="0"/>
      <w:marRight w:val="0"/>
      <w:marTop w:val="0"/>
      <w:marBottom w:val="0"/>
      <w:divBdr>
        <w:top w:val="none" w:sz="0" w:space="0" w:color="auto"/>
        <w:left w:val="none" w:sz="0" w:space="0" w:color="auto"/>
        <w:bottom w:val="none" w:sz="0" w:space="0" w:color="auto"/>
        <w:right w:val="none" w:sz="0" w:space="0" w:color="auto"/>
      </w:divBdr>
    </w:div>
    <w:div w:id="1666278849">
      <w:bodyDiv w:val="1"/>
      <w:marLeft w:val="0"/>
      <w:marRight w:val="0"/>
      <w:marTop w:val="0"/>
      <w:marBottom w:val="0"/>
      <w:divBdr>
        <w:top w:val="none" w:sz="0" w:space="0" w:color="auto"/>
        <w:left w:val="none" w:sz="0" w:space="0" w:color="auto"/>
        <w:bottom w:val="none" w:sz="0" w:space="0" w:color="auto"/>
        <w:right w:val="none" w:sz="0" w:space="0" w:color="auto"/>
      </w:divBdr>
    </w:div>
    <w:div w:id="1696350711">
      <w:bodyDiv w:val="1"/>
      <w:marLeft w:val="0"/>
      <w:marRight w:val="0"/>
      <w:marTop w:val="0"/>
      <w:marBottom w:val="0"/>
      <w:divBdr>
        <w:top w:val="none" w:sz="0" w:space="0" w:color="auto"/>
        <w:left w:val="none" w:sz="0" w:space="0" w:color="auto"/>
        <w:bottom w:val="none" w:sz="0" w:space="0" w:color="auto"/>
        <w:right w:val="none" w:sz="0" w:space="0" w:color="auto"/>
      </w:divBdr>
    </w:div>
    <w:div w:id="1735853794">
      <w:bodyDiv w:val="1"/>
      <w:marLeft w:val="0"/>
      <w:marRight w:val="0"/>
      <w:marTop w:val="0"/>
      <w:marBottom w:val="0"/>
      <w:divBdr>
        <w:top w:val="none" w:sz="0" w:space="0" w:color="auto"/>
        <w:left w:val="none" w:sz="0" w:space="0" w:color="auto"/>
        <w:bottom w:val="none" w:sz="0" w:space="0" w:color="auto"/>
        <w:right w:val="none" w:sz="0" w:space="0" w:color="auto"/>
      </w:divBdr>
    </w:div>
    <w:div w:id="1746026058">
      <w:bodyDiv w:val="1"/>
      <w:marLeft w:val="0"/>
      <w:marRight w:val="0"/>
      <w:marTop w:val="0"/>
      <w:marBottom w:val="0"/>
      <w:divBdr>
        <w:top w:val="none" w:sz="0" w:space="0" w:color="auto"/>
        <w:left w:val="none" w:sz="0" w:space="0" w:color="auto"/>
        <w:bottom w:val="none" w:sz="0" w:space="0" w:color="auto"/>
        <w:right w:val="none" w:sz="0" w:space="0" w:color="auto"/>
      </w:divBdr>
    </w:div>
    <w:div w:id="1797722929">
      <w:bodyDiv w:val="1"/>
      <w:marLeft w:val="0"/>
      <w:marRight w:val="0"/>
      <w:marTop w:val="0"/>
      <w:marBottom w:val="0"/>
      <w:divBdr>
        <w:top w:val="none" w:sz="0" w:space="0" w:color="auto"/>
        <w:left w:val="none" w:sz="0" w:space="0" w:color="auto"/>
        <w:bottom w:val="none" w:sz="0" w:space="0" w:color="auto"/>
        <w:right w:val="none" w:sz="0" w:space="0" w:color="auto"/>
      </w:divBdr>
    </w:div>
    <w:div w:id="1839078595">
      <w:bodyDiv w:val="1"/>
      <w:marLeft w:val="0"/>
      <w:marRight w:val="0"/>
      <w:marTop w:val="0"/>
      <w:marBottom w:val="0"/>
      <w:divBdr>
        <w:top w:val="none" w:sz="0" w:space="0" w:color="auto"/>
        <w:left w:val="none" w:sz="0" w:space="0" w:color="auto"/>
        <w:bottom w:val="none" w:sz="0" w:space="0" w:color="auto"/>
        <w:right w:val="none" w:sz="0" w:space="0" w:color="auto"/>
      </w:divBdr>
    </w:div>
    <w:div w:id="1887327673">
      <w:bodyDiv w:val="1"/>
      <w:marLeft w:val="0"/>
      <w:marRight w:val="0"/>
      <w:marTop w:val="0"/>
      <w:marBottom w:val="0"/>
      <w:divBdr>
        <w:top w:val="none" w:sz="0" w:space="0" w:color="auto"/>
        <w:left w:val="none" w:sz="0" w:space="0" w:color="auto"/>
        <w:bottom w:val="none" w:sz="0" w:space="0" w:color="auto"/>
        <w:right w:val="none" w:sz="0" w:space="0" w:color="auto"/>
      </w:divBdr>
      <w:divsChild>
        <w:div w:id="1054499019">
          <w:marLeft w:val="0"/>
          <w:marRight w:val="0"/>
          <w:marTop w:val="0"/>
          <w:marBottom w:val="0"/>
          <w:divBdr>
            <w:top w:val="none" w:sz="0" w:space="0" w:color="auto"/>
            <w:left w:val="none" w:sz="0" w:space="0" w:color="auto"/>
            <w:bottom w:val="none" w:sz="0" w:space="0" w:color="auto"/>
            <w:right w:val="none" w:sz="0" w:space="0" w:color="auto"/>
          </w:divBdr>
          <w:divsChild>
            <w:div w:id="982123759">
              <w:marLeft w:val="0"/>
              <w:marRight w:val="0"/>
              <w:marTop w:val="0"/>
              <w:marBottom w:val="0"/>
              <w:divBdr>
                <w:top w:val="none" w:sz="0" w:space="0" w:color="auto"/>
                <w:left w:val="none" w:sz="0" w:space="0" w:color="auto"/>
                <w:bottom w:val="none" w:sz="0" w:space="0" w:color="auto"/>
                <w:right w:val="none" w:sz="0" w:space="0" w:color="auto"/>
              </w:divBdr>
              <w:divsChild>
                <w:div w:id="1102533866">
                  <w:marLeft w:val="0"/>
                  <w:marRight w:val="0"/>
                  <w:marTop w:val="0"/>
                  <w:marBottom w:val="0"/>
                  <w:divBdr>
                    <w:top w:val="none" w:sz="0" w:space="0" w:color="auto"/>
                    <w:left w:val="none" w:sz="0" w:space="0" w:color="auto"/>
                    <w:bottom w:val="none" w:sz="0" w:space="0" w:color="auto"/>
                    <w:right w:val="none" w:sz="0" w:space="0" w:color="auto"/>
                  </w:divBdr>
                  <w:divsChild>
                    <w:div w:id="1887791403">
                      <w:marLeft w:val="150"/>
                      <w:marRight w:val="150"/>
                      <w:marTop w:val="150"/>
                      <w:marBottom w:val="150"/>
                      <w:divBdr>
                        <w:top w:val="none" w:sz="0" w:space="0" w:color="auto"/>
                        <w:left w:val="single" w:sz="12" w:space="11" w:color="0099CC"/>
                        <w:bottom w:val="none" w:sz="0" w:space="0" w:color="auto"/>
                        <w:right w:val="none" w:sz="0" w:space="0" w:color="auto"/>
                      </w:divBdr>
                      <w:divsChild>
                        <w:div w:id="963996329">
                          <w:marLeft w:val="0"/>
                          <w:marRight w:val="0"/>
                          <w:marTop w:val="150"/>
                          <w:marBottom w:val="0"/>
                          <w:divBdr>
                            <w:top w:val="none" w:sz="0" w:space="0" w:color="auto"/>
                            <w:left w:val="none" w:sz="0" w:space="0" w:color="auto"/>
                            <w:bottom w:val="none" w:sz="0" w:space="0" w:color="auto"/>
                            <w:right w:val="none" w:sz="0" w:space="0" w:color="auto"/>
                          </w:divBdr>
                          <w:divsChild>
                            <w:div w:id="2136871378">
                              <w:marLeft w:val="0"/>
                              <w:marRight w:val="0"/>
                              <w:marTop w:val="0"/>
                              <w:marBottom w:val="0"/>
                              <w:divBdr>
                                <w:top w:val="none" w:sz="0" w:space="0" w:color="auto"/>
                                <w:left w:val="none" w:sz="0" w:space="0" w:color="auto"/>
                                <w:bottom w:val="none" w:sz="0" w:space="0" w:color="auto"/>
                                <w:right w:val="none" w:sz="0" w:space="0" w:color="auto"/>
                              </w:divBdr>
                              <w:divsChild>
                                <w:div w:id="186170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525366">
      <w:bodyDiv w:val="1"/>
      <w:marLeft w:val="0"/>
      <w:marRight w:val="0"/>
      <w:marTop w:val="0"/>
      <w:marBottom w:val="0"/>
      <w:divBdr>
        <w:top w:val="none" w:sz="0" w:space="0" w:color="auto"/>
        <w:left w:val="none" w:sz="0" w:space="0" w:color="auto"/>
        <w:bottom w:val="none" w:sz="0" w:space="0" w:color="auto"/>
        <w:right w:val="none" w:sz="0" w:space="0" w:color="auto"/>
      </w:divBdr>
    </w:div>
    <w:div w:id="1939869511">
      <w:bodyDiv w:val="1"/>
      <w:marLeft w:val="0"/>
      <w:marRight w:val="0"/>
      <w:marTop w:val="0"/>
      <w:marBottom w:val="0"/>
      <w:divBdr>
        <w:top w:val="none" w:sz="0" w:space="0" w:color="auto"/>
        <w:left w:val="none" w:sz="0" w:space="0" w:color="auto"/>
        <w:bottom w:val="none" w:sz="0" w:space="0" w:color="auto"/>
        <w:right w:val="none" w:sz="0" w:space="0" w:color="auto"/>
      </w:divBdr>
    </w:div>
    <w:div w:id="1946382804">
      <w:bodyDiv w:val="1"/>
      <w:marLeft w:val="0"/>
      <w:marRight w:val="0"/>
      <w:marTop w:val="0"/>
      <w:marBottom w:val="0"/>
      <w:divBdr>
        <w:top w:val="none" w:sz="0" w:space="0" w:color="auto"/>
        <w:left w:val="none" w:sz="0" w:space="0" w:color="auto"/>
        <w:bottom w:val="none" w:sz="0" w:space="0" w:color="auto"/>
        <w:right w:val="none" w:sz="0" w:space="0" w:color="auto"/>
      </w:divBdr>
    </w:div>
    <w:div w:id="2042590686">
      <w:bodyDiv w:val="1"/>
      <w:marLeft w:val="0"/>
      <w:marRight w:val="0"/>
      <w:marTop w:val="0"/>
      <w:marBottom w:val="0"/>
      <w:divBdr>
        <w:top w:val="none" w:sz="0" w:space="0" w:color="auto"/>
        <w:left w:val="none" w:sz="0" w:space="0" w:color="auto"/>
        <w:bottom w:val="none" w:sz="0" w:space="0" w:color="auto"/>
        <w:right w:val="none" w:sz="0" w:space="0" w:color="auto"/>
      </w:divBdr>
    </w:div>
    <w:div w:id="2104183894">
      <w:bodyDiv w:val="1"/>
      <w:marLeft w:val="0"/>
      <w:marRight w:val="0"/>
      <w:marTop w:val="0"/>
      <w:marBottom w:val="0"/>
      <w:divBdr>
        <w:top w:val="none" w:sz="0" w:space="0" w:color="auto"/>
        <w:left w:val="none" w:sz="0" w:space="0" w:color="auto"/>
        <w:bottom w:val="none" w:sz="0" w:space="0" w:color="auto"/>
        <w:right w:val="none" w:sz="0" w:space="0" w:color="auto"/>
      </w:divBdr>
    </w:div>
    <w:div w:id="2113932774">
      <w:bodyDiv w:val="1"/>
      <w:marLeft w:val="0"/>
      <w:marRight w:val="0"/>
      <w:marTop w:val="0"/>
      <w:marBottom w:val="0"/>
      <w:divBdr>
        <w:top w:val="none" w:sz="0" w:space="0" w:color="auto"/>
        <w:left w:val="none" w:sz="0" w:space="0" w:color="auto"/>
        <w:bottom w:val="none" w:sz="0" w:space="0" w:color="auto"/>
        <w:right w:val="none" w:sz="0" w:space="0" w:color="auto"/>
      </w:divBdr>
    </w:div>
    <w:div w:id="2114472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ccessvetmed.e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hotos.app.goo.gl/et6tZx1syTqHQeiz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cf76f155ced4ddcb4097134ff3c332f xmlns="bb4435e8-4a6e-442d-8678-a3c2eda692c8">
      <Terms xmlns="http://schemas.microsoft.com/office/infopath/2007/PartnerControls"/>
    </lcf76f155ced4ddcb4097134ff3c332f>
    <TaxCatchAll xmlns="9b422202-5f42-4f43-904a-1b6c278302e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1F8473D1BFB0408004CD906442F4B5" ma:contentTypeVersion="14" ma:contentTypeDescription="Create a new document." ma:contentTypeScope="" ma:versionID="9634a2a4aed6708b0ee36b460a2d3510">
  <xsd:schema xmlns:xsd="http://www.w3.org/2001/XMLSchema" xmlns:xs="http://www.w3.org/2001/XMLSchema" xmlns:p="http://schemas.microsoft.com/office/2006/metadata/properties" xmlns:ns2="bb4435e8-4a6e-442d-8678-a3c2eda692c8" xmlns:ns3="9b422202-5f42-4f43-904a-1b6c278302e4" targetNamespace="http://schemas.microsoft.com/office/2006/metadata/properties" ma:root="true" ma:fieldsID="f4cdbd16ecd4d1912468c2ed540688fb" ns2:_="" ns3:_="">
    <xsd:import namespace="bb4435e8-4a6e-442d-8678-a3c2eda692c8"/>
    <xsd:import namespace="9b422202-5f42-4f43-904a-1b6c278302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4435e8-4a6e-442d-8678-a3c2eda69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569c889-cea4-497e-8137-60ff6fd708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422202-5f42-4f43-904a-1b6c278302e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9359b5c-dd34-44a2-b9e9-0e287657a712}" ma:internalName="TaxCatchAll" ma:showField="CatchAllData" ma:web="9b422202-5f42-4f43-904a-1b6c278302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F0C3C-C30D-4C6E-A151-57DE5606F874}">
  <ds:schemaRefs>
    <ds:schemaRef ds:uri="http://schemas.openxmlformats.org/officeDocument/2006/bibliography"/>
  </ds:schemaRefs>
</ds:datastoreItem>
</file>

<file path=customXml/itemProps2.xml><?xml version="1.0" encoding="utf-8"?>
<ds:datastoreItem xmlns:ds="http://schemas.openxmlformats.org/officeDocument/2006/customXml" ds:itemID="{97AA172D-F69A-47C7-A3C8-3CB472B3F524}">
  <ds:schemaRefs>
    <ds:schemaRef ds:uri="http://schemas.microsoft.com/sharepoint/v3/contenttype/forms"/>
  </ds:schemaRefs>
</ds:datastoreItem>
</file>

<file path=customXml/itemProps3.xml><?xml version="1.0" encoding="utf-8"?>
<ds:datastoreItem xmlns:ds="http://schemas.openxmlformats.org/officeDocument/2006/customXml" ds:itemID="{669A194E-164A-4353-9E64-E3310629930A}">
  <ds:schemaRefs>
    <ds:schemaRef ds:uri="http://schemas.microsoft.com/office/2006/metadata/properties"/>
    <ds:schemaRef ds:uri="bb4435e8-4a6e-442d-8678-a3c2eda692c8"/>
    <ds:schemaRef ds:uri="http://schemas.microsoft.com/office/infopath/2007/PartnerControls"/>
    <ds:schemaRef ds:uri="9b422202-5f42-4f43-904a-1b6c278302e4"/>
  </ds:schemaRefs>
</ds:datastoreItem>
</file>

<file path=customXml/itemProps4.xml><?xml version="1.0" encoding="utf-8"?>
<ds:datastoreItem xmlns:ds="http://schemas.openxmlformats.org/officeDocument/2006/customXml" ds:itemID="{471DD407-6695-4BC8-88D4-4613FDDC04FA}"/>
</file>

<file path=docProps/app.xml><?xml version="1.0" encoding="utf-8"?>
<Properties xmlns="http://schemas.openxmlformats.org/officeDocument/2006/extended-properties" xmlns:vt="http://schemas.openxmlformats.org/officeDocument/2006/docPropsVTypes">
  <Template>Normal</Template>
  <TotalTime>2</TotalTime>
  <Pages>4</Pages>
  <Words>1438</Words>
  <Characters>7911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Ketchum Inc</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dc:creator>
  <cp:lastModifiedBy>Silvia Humera</cp:lastModifiedBy>
  <cp:revision>3</cp:revision>
  <cp:lastPrinted>2018-04-02T13:02:00Z</cp:lastPrinted>
  <dcterms:created xsi:type="dcterms:W3CDTF">2026-09-14T12:29:00Z</dcterms:created>
  <dcterms:modified xsi:type="dcterms:W3CDTF">2026-09-17T07:45:00Z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0x010100CA1F8473D1BFB0408004CD906442F4B5</vt:lpwstr>
  </property>
  <property fmtid="{D5CDD505-2E9C-101B-9397-08002B2CF9AE}" pid="3" name="Order">
    <vt:r8>614400</vt:r8>
  </property>
  <property fmtid="{D5CDD505-2E9C-101B-9397-08002B2CF9AE}" pid="4" name="MediaServiceImageTags">
    <vt:lpwstr/>
  </property>
  <property fmtid="{D5CDD505-2E9C-101B-9397-08002B2CF9AE}" pid="5" name="docLang">
    <vt:lpwstr>en</vt:lpwstr>
  </property>
</Properties>
</file>